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2E2B11" w:rsidRPr="002E2B11" w14:paraId="3E9C445B" w14:textId="77777777" w:rsidTr="00F23C36">
        <w:trPr>
          <w:cantSplit/>
        </w:trPr>
        <w:tc>
          <w:tcPr>
            <w:tcW w:w="1191" w:type="dxa"/>
            <w:vMerge w:val="restart"/>
          </w:tcPr>
          <w:p w14:paraId="3586387A" w14:textId="77777777" w:rsidR="002E2B11" w:rsidRPr="002E2B11" w:rsidRDefault="002E2B11" w:rsidP="002E2B1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2E2B11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59AE5CB" wp14:editId="426E703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79317356" w14:textId="77777777" w:rsidR="002E2B11" w:rsidRPr="002E2B11" w:rsidRDefault="002E2B11" w:rsidP="002E2B11">
            <w:pPr>
              <w:rPr>
                <w:sz w:val="16"/>
                <w:szCs w:val="16"/>
              </w:rPr>
            </w:pPr>
            <w:r w:rsidRPr="002E2B11">
              <w:rPr>
                <w:sz w:val="16"/>
                <w:szCs w:val="16"/>
              </w:rPr>
              <w:t>INTERNATIONAL TELECOMMUNICATION UNION</w:t>
            </w:r>
          </w:p>
          <w:p w14:paraId="7922B455" w14:textId="77777777" w:rsidR="002E2B11" w:rsidRPr="002E2B11" w:rsidRDefault="002E2B11" w:rsidP="002E2B11">
            <w:pPr>
              <w:rPr>
                <w:b/>
                <w:bCs/>
                <w:sz w:val="26"/>
                <w:szCs w:val="26"/>
              </w:rPr>
            </w:pPr>
            <w:r w:rsidRPr="002E2B11">
              <w:rPr>
                <w:b/>
                <w:bCs/>
                <w:sz w:val="26"/>
                <w:szCs w:val="26"/>
              </w:rPr>
              <w:t>TELECOMMUNICATION</w:t>
            </w:r>
            <w:r w:rsidRPr="002E2B1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36D1817" w14:textId="77777777" w:rsidR="002E2B11" w:rsidRPr="002E2B11" w:rsidRDefault="002E2B11" w:rsidP="002E2B11">
            <w:pPr>
              <w:rPr>
                <w:sz w:val="20"/>
                <w:szCs w:val="20"/>
              </w:rPr>
            </w:pPr>
            <w:r w:rsidRPr="002E2B11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2E2B11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4B4203E5" w14:textId="4D485A97" w:rsidR="002E2B11" w:rsidRPr="002E2B11" w:rsidRDefault="002E2B11" w:rsidP="002E2B11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</w:t>
            </w:r>
            <w:r w:rsidR="00BE7E5B">
              <w:rPr>
                <w:sz w:val="32"/>
              </w:rPr>
              <w:t>1</w:t>
            </w:r>
            <w:r>
              <w:rPr>
                <w:sz w:val="32"/>
              </w:rPr>
              <w:t>2-LS17</w:t>
            </w:r>
          </w:p>
        </w:tc>
      </w:tr>
      <w:bookmarkEnd w:id="0"/>
      <w:tr w:rsidR="002E2B11" w:rsidRPr="002E2B11" w14:paraId="6EF183AA" w14:textId="77777777" w:rsidTr="00F23C36">
        <w:trPr>
          <w:cantSplit/>
        </w:trPr>
        <w:tc>
          <w:tcPr>
            <w:tcW w:w="1191" w:type="dxa"/>
            <w:vMerge/>
          </w:tcPr>
          <w:p w14:paraId="0BF71A93" w14:textId="77777777" w:rsidR="002E2B11" w:rsidRPr="002E2B11" w:rsidRDefault="002E2B11" w:rsidP="002E2B11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4"/>
            <w:vMerge/>
          </w:tcPr>
          <w:p w14:paraId="21C31FC5" w14:textId="77777777" w:rsidR="002E2B11" w:rsidRPr="002E2B11" w:rsidRDefault="002E2B11" w:rsidP="002E2B1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5A67C0B" w14:textId="337027B2" w:rsidR="002E2B11" w:rsidRPr="002E2B11" w:rsidRDefault="002E2B11" w:rsidP="002E2B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Study Group 12</w:t>
            </w:r>
          </w:p>
        </w:tc>
      </w:tr>
      <w:tr w:rsidR="002E2B11" w:rsidRPr="002E2B11" w14:paraId="74554913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2551083" w14:textId="77777777" w:rsidR="002E2B11" w:rsidRPr="002E2B11" w:rsidRDefault="002E2B11" w:rsidP="002E2B1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54673FE4" w14:textId="77777777" w:rsidR="002E2B11" w:rsidRPr="002E2B11" w:rsidRDefault="002E2B11" w:rsidP="002E2B1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80AE08D" w14:textId="77777777" w:rsidR="002E2B11" w:rsidRPr="002E2B11" w:rsidRDefault="002E2B11" w:rsidP="002E2B11">
            <w:pPr>
              <w:jc w:val="right"/>
              <w:rPr>
                <w:b/>
                <w:bCs/>
                <w:sz w:val="28"/>
                <w:szCs w:val="28"/>
              </w:rPr>
            </w:pPr>
            <w:r w:rsidRPr="002E2B1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E2B11" w:rsidRPr="002E2B11" w14:paraId="016A01FD" w14:textId="77777777" w:rsidTr="00F23C36">
        <w:trPr>
          <w:cantSplit/>
        </w:trPr>
        <w:tc>
          <w:tcPr>
            <w:tcW w:w="1617" w:type="dxa"/>
            <w:gridSpan w:val="3"/>
          </w:tcPr>
          <w:p w14:paraId="06E16587" w14:textId="77777777" w:rsidR="002E2B11" w:rsidRPr="002E2B11" w:rsidRDefault="002E2B11" w:rsidP="002E2B1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2E2B1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100096D5" w14:textId="180650A1" w:rsidR="002E2B11" w:rsidRPr="002E2B11" w:rsidRDefault="002E2B11" w:rsidP="002E2B11">
            <w:r w:rsidRPr="002E2B11">
              <w:t>14/12</w:t>
            </w:r>
          </w:p>
        </w:tc>
        <w:tc>
          <w:tcPr>
            <w:tcW w:w="4681" w:type="dxa"/>
            <w:gridSpan w:val="2"/>
          </w:tcPr>
          <w:p w14:paraId="01A711FF" w14:textId="454FE0BE" w:rsidR="002E2B11" w:rsidRPr="002E2B11" w:rsidRDefault="002E2B11" w:rsidP="002E2B11">
            <w:pPr>
              <w:jc w:val="right"/>
            </w:pPr>
            <w:r w:rsidRPr="002E2B11">
              <w:t>Geneva, 19-28 September 2017</w:t>
            </w:r>
          </w:p>
        </w:tc>
      </w:tr>
      <w:tr w:rsidR="002E2B11" w:rsidRPr="002E2B11" w14:paraId="1B4381FA" w14:textId="77777777" w:rsidTr="00F23C36">
        <w:trPr>
          <w:cantSplit/>
        </w:trPr>
        <w:tc>
          <w:tcPr>
            <w:tcW w:w="9923" w:type="dxa"/>
            <w:gridSpan w:val="7"/>
          </w:tcPr>
          <w:p w14:paraId="5ADAE9AD" w14:textId="60A19F7B" w:rsidR="002E2B11" w:rsidRPr="002E2B11" w:rsidRDefault="002E2B11" w:rsidP="002E2B1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2E2B11">
              <w:rPr>
                <w:b/>
                <w:bCs/>
              </w:rPr>
              <w:t>Ref.: SG12-TD361</w:t>
            </w:r>
          </w:p>
        </w:tc>
      </w:tr>
      <w:tr w:rsidR="002E2B11" w:rsidRPr="002E2B11" w14:paraId="1A9142E0" w14:textId="77777777" w:rsidTr="00F23C36">
        <w:trPr>
          <w:cantSplit/>
        </w:trPr>
        <w:tc>
          <w:tcPr>
            <w:tcW w:w="1617" w:type="dxa"/>
            <w:gridSpan w:val="3"/>
          </w:tcPr>
          <w:p w14:paraId="07DE232C" w14:textId="77777777" w:rsidR="002E2B11" w:rsidRPr="002E2B11" w:rsidRDefault="002E2B11" w:rsidP="002E2B11">
            <w:pPr>
              <w:rPr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2E2B1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6FF8102B" w14:textId="246DB1F7" w:rsidR="002E2B11" w:rsidRPr="002E2B11" w:rsidRDefault="002E2B11" w:rsidP="002E2B11">
            <w:r w:rsidRPr="002E2B11">
              <w:t>ITU-T Study Group 12</w:t>
            </w:r>
          </w:p>
        </w:tc>
      </w:tr>
      <w:tr w:rsidR="002E2B11" w:rsidRPr="002E2B11" w14:paraId="17CC2974" w14:textId="77777777" w:rsidTr="00F23C36">
        <w:trPr>
          <w:cantSplit/>
        </w:trPr>
        <w:tc>
          <w:tcPr>
            <w:tcW w:w="1617" w:type="dxa"/>
            <w:gridSpan w:val="3"/>
          </w:tcPr>
          <w:p w14:paraId="51BF4B96" w14:textId="77777777" w:rsidR="002E2B11" w:rsidRPr="002E2B11" w:rsidRDefault="002E2B11" w:rsidP="002E2B11">
            <w:bookmarkStart w:id="9" w:name="dtitle1" w:colFirst="1" w:colLast="1"/>
            <w:bookmarkEnd w:id="8"/>
            <w:r w:rsidRPr="002E2B1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32C3ACE2" w14:textId="5F5AD7B5" w:rsidR="002E2B11" w:rsidRPr="002E2B11" w:rsidRDefault="002E2B11" w:rsidP="00DE353C">
            <w:r w:rsidRPr="002E2B11">
              <w:t>LS</w:t>
            </w:r>
            <w:bookmarkStart w:id="10" w:name="_GoBack"/>
            <w:bookmarkEnd w:id="10"/>
            <w:r w:rsidRPr="002E2B11">
              <w:t xml:space="preserve"> regarding update of P.1203</w:t>
            </w:r>
          </w:p>
        </w:tc>
      </w:tr>
      <w:bookmarkEnd w:id="9"/>
      <w:bookmarkEnd w:id="2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7777777" w:rsidR="00CD6848" w:rsidRDefault="00CD6848" w:rsidP="00F05E8B">
            <w:pPr>
              <w:pStyle w:val="LSForAction"/>
            </w:pP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77777777" w:rsidR="00CD6848" w:rsidRDefault="00CD6848" w:rsidP="00F05E8B">
            <w:pPr>
              <w:pStyle w:val="LSForComment"/>
            </w:pPr>
          </w:p>
        </w:tc>
      </w:tr>
      <w:tr w:rsidR="00CD6848" w:rsidRPr="00E30FA2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70B70D64" w:rsidR="00CD6848" w:rsidRPr="00E30FA2" w:rsidRDefault="001D2FF2" w:rsidP="00AF5C71">
            <w:pPr>
              <w:pStyle w:val="LSForInfo"/>
            </w:pPr>
            <w:r w:rsidRPr="00E30FA2">
              <w:t>VQEG, ITU-R W</w:t>
            </w:r>
            <w:r w:rsidR="00AF5C71">
              <w:t>P</w:t>
            </w:r>
            <w:r w:rsidRPr="00E30FA2">
              <w:t xml:space="preserve">6C, 3GPP SA4, DASH-IF, </w:t>
            </w:r>
            <w:r w:rsidR="00E30FA2">
              <w:br/>
            </w:r>
            <w:r w:rsidR="00E30FA2" w:rsidRPr="00E30FA2">
              <w:t>ISO/IEC JTC1/SC29/WG11 (MPEG)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3CA69E01" w:rsidR="00CD6848" w:rsidRPr="00046FBC" w:rsidRDefault="00975624" w:rsidP="00BA46C4">
            <w:r w:rsidRPr="00046FBC">
              <w:t>S</w:t>
            </w:r>
            <w:r w:rsidR="00BA46C4" w:rsidRPr="00046FBC">
              <w:t>G</w:t>
            </w:r>
            <w:r w:rsidRPr="00046FBC">
              <w:t>12</w:t>
            </w:r>
            <w:r w:rsidR="00BA46C4" w:rsidRPr="00046FBC">
              <w:t xml:space="preserve"> meeting (</w:t>
            </w:r>
            <w:r w:rsidR="00517F78">
              <w:t xml:space="preserve">Geneva, </w:t>
            </w:r>
            <w:r w:rsidR="00BA46C4" w:rsidRPr="00046FBC">
              <w:t>28 September 2017)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4367EA71" w:rsidR="00CD6848" w:rsidRDefault="00BA46C4" w:rsidP="00F05E8B">
            <w:pPr>
              <w:pStyle w:val="LSDeadline"/>
            </w:pPr>
            <w:r>
              <w:t>-</w:t>
            </w:r>
          </w:p>
        </w:tc>
      </w:tr>
      <w:tr w:rsidR="001D2FF2" w:rsidRPr="0049090D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1D2FF2" w:rsidRPr="00136DDD" w:rsidRDefault="001D2FF2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D76ECB" w14:textId="77777777" w:rsidR="001D2FF2" w:rsidRPr="00F1037D" w:rsidRDefault="001D2FF2" w:rsidP="004D4C78">
            <w:r w:rsidRPr="00F1037D">
              <w:t>Jörgen Gustafsson</w:t>
            </w:r>
          </w:p>
          <w:p w14:paraId="58B756D7" w14:textId="24BB153E" w:rsidR="001D2FF2" w:rsidRPr="00136DDD" w:rsidRDefault="001D2FF2" w:rsidP="00BA46C4">
            <w:pPr>
              <w:spacing w:before="0"/>
            </w:pPr>
            <w:r w:rsidRPr="00F1037D">
              <w:t>Ericsson Research, L.M. Ericsson</w:t>
            </w:r>
            <w:r w:rsidR="00BA46C4">
              <w:br/>
            </w:r>
            <w:r w:rsidRPr="00046FBC">
              <w:t>Sweden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C8B4E73" w14:textId="188E1B15" w:rsidR="001D2FF2" w:rsidRPr="00061268" w:rsidRDefault="001D2FF2" w:rsidP="00BA46C4">
            <w:pPr>
              <w:rPr>
                <w:lang w:val="pt-BR"/>
              </w:rPr>
            </w:pPr>
            <w:r w:rsidRPr="00F1037D">
              <w:t xml:space="preserve">Tel: </w:t>
            </w:r>
            <w:r w:rsidRPr="00F1037D">
              <w:rPr>
                <w:lang w:val="fr-FR"/>
              </w:rPr>
              <w:t>+46 730 783282</w:t>
            </w:r>
            <w:r w:rsidR="00BA46C4">
              <w:rPr>
                <w:lang w:val="fr-FR"/>
              </w:rPr>
              <w:br/>
            </w:r>
            <w:r w:rsidRPr="00F1037D">
              <w:t xml:space="preserve">Email: </w:t>
            </w:r>
            <w:hyperlink r:id="rId11" w:history="1">
              <w:r w:rsidRPr="00F1037D">
                <w:rPr>
                  <w:rStyle w:val="Hyperlink"/>
                  <w:lang w:val="fr-FR"/>
                </w:rPr>
                <w:t>jorgen.gustafsson@ericsson.com</w:t>
              </w:r>
            </w:hyperlink>
          </w:p>
        </w:tc>
      </w:tr>
      <w:tr w:rsidR="001D2FF2" w:rsidRPr="0049090D" w14:paraId="67D1DF8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3C66CF" w14:textId="77777777" w:rsidR="001D2FF2" w:rsidRPr="00136DDD" w:rsidRDefault="001D2FF2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F40ED30" w14:textId="6912176C" w:rsidR="001D2FF2" w:rsidRPr="001D2FF2" w:rsidRDefault="00DE353C" w:rsidP="005976A1">
            <w:pPr>
              <w:rPr>
                <w:lang w:val="sv-SE"/>
              </w:rPr>
            </w:pPr>
            <w:sdt>
              <w:sdtPr>
                <w:rPr>
                  <w:lang w:val="de-DE"/>
                </w:rPr>
                <w:alias w:val="ContactNameOrgCountry"/>
                <w:tag w:val="ContactNameOrgCountry"/>
                <w:id w:val="-1984534693"/>
                <w:placeholder>
                  <w:docPart w:val="B022AAA2161B47D3927F1E57F6D32854"/>
                </w:placeholder>
                <w:text w:multiLine="1"/>
              </w:sdtPr>
              <w:sdtEndPr/>
              <w:sdtContent>
                <w:r w:rsidR="001D2FF2" w:rsidRPr="00F1037D">
                  <w:rPr>
                    <w:lang w:val="de-DE"/>
                  </w:rPr>
                  <w:t>Alexander Raake</w:t>
                </w:r>
                <w:r w:rsidR="001D2FF2" w:rsidRPr="00F1037D">
                  <w:rPr>
                    <w:lang w:val="de-DE"/>
                  </w:rPr>
                  <w:br/>
                  <w:t>Deutsche Telekom AG</w:t>
                </w:r>
                <w:r w:rsidR="001D2FF2" w:rsidRPr="00F1037D">
                  <w:rPr>
                    <w:lang w:val="de-DE"/>
                  </w:rPr>
                  <w:br/>
                  <w:t>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1494298607"/>
            <w:placeholder>
              <w:docPart w:val="796965DB2342445A89B07C8F952A6A25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8D82A0D" w14:textId="4A4CE797" w:rsidR="001D2FF2" w:rsidRPr="00061268" w:rsidRDefault="001D2FF2" w:rsidP="005976A1">
                <w:pPr>
                  <w:rPr>
                    <w:lang w:val="pt-BR"/>
                  </w:rPr>
                </w:pPr>
                <w:r w:rsidRPr="00F1037D">
                  <w:rPr>
                    <w:lang w:val="de-AT"/>
                  </w:rPr>
                  <w:t>Tel: +493677 69-1468</w:t>
                </w:r>
                <w:r w:rsidRPr="00F1037D">
                  <w:rPr>
                    <w:lang w:val="de-AT"/>
                  </w:rPr>
                  <w:br/>
                  <w:t xml:space="preserve">E-mail: </w:t>
                </w:r>
                <w:hyperlink r:id="rId12" w:history="1">
                  <w:r w:rsidRPr="00F1037D">
                    <w:rPr>
                      <w:rStyle w:val="Hyperlink"/>
                      <w:rFonts w:ascii="Times New Roman" w:hAnsi="Times New Roman"/>
                      <w:lang w:val="de-AT"/>
                    </w:rPr>
                    <w:t>alexander.raake@tu-ilmenau.de</w:t>
                  </w:r>
                </w:hyperlink>
                <w:r w:rsidRPr="00F1037D">
                  <w:rPr>
                    <w:lang w:val="de-AT"/>
                  </w:rPr>
                  <w:t xml:space="preserve"> </w:t>
                </w:r>
              </w:p>
            </w:tc>
          </w:sdtContent>
        </w:sdt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361116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75E3B1EF" w14:textId="635146B1" w:rsidR="0089088E" w:rsidRPr="00136DDD" w:rsidRDefault="00DE353C" w:rsidP="00ED551A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D2FF2">
                  <w:t xml:space="preserve">P.1203, </w:t>
                </w:r>
                <w:r w:rsidR="00ED551A">
                  <w:t xml:space="preserve">adaptive </w:t>
                </w:r>
                <w:r w:rsidR="001D2FF2">
                  <w:t>streaming, QoE</w:t>
                </w:r>
              </w:sdtContent>
            </w:sdt>
          </w:p>
        </w:tc>
      </w:tr>
      <w:tr w:rsidR="0089088E" w:rsidRPr="00136DDD" w14:paraId="7D0F8B1C" w14:textId="77777777" w:rsidTr="00361116">
        <w:trPr>
          <w:cantSplit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14:paraId="4BE3CBD5" w14:textId="5F9FA2F4" w:rsidR="0089088E" w:rsidRPr="00136DDD" w:rsidRDefault="00E30FA2" w:rsidP="00126567">
                <w:r>
                  <w:t xml:space="preserve">The P.1203 series of recommendations </w:t>
                </w:r>
                <w:r w:rsidR="00126567">
                  <w:t>has</w:t>
                </w:r>
                <w:r>
                  <w:t xml:space="preserve"> been updated. The corrections fix minor errors and increases readability. </w:t>
                </w:r>
              </w:p>
            </w:tc>
          </w:sdtContent>
        </w:sdt>
      </w:tr>
    </w:tbl>
    <w:p w14:paraId="58589E1E" w14:textId="7B2A27FA" w:rsidR="0089088E" w:rsidRDefault="0089088E" w:rsidP="0089088E"/>
    <w:p w14:paraId="5127E15C" w14:textId="4C3834BA" w:rsidR="001D2FF2" w:rsidRDefault="00086E98" w:rsidP="0089088E">
      <w:pPr>
        <w:rPr>
          <w:lang w:eastAsia="en-US"/>
        </w:rPr>
      </w:pPr>
      <w:r>
        <w:t>Study Group 12</w:t>
      </w:r>
      <w:r w:rsidR="001D2FF2">
        <w:t xml:space="preserve"> would like to inform that the P.1203 series of recommendations, “</w:t>
      </w:r>
      <w:r w:rsidR="001D2FF2" w:rsidRPr="001D2FF2">
        <w:t>Parametric bitstream-based quality assessment of progressive download and adaptive audiovisual streaming services ov</w:t>
      </w:r>
      <w:r w:rsidR="001D2FF2">
        <w:t xml:space="preserve">er reliable transport”, has been recently updated with corrections. </w:t>
      </w:r>
      <w:r w:rsidR="001D2FF2">
        <w:rPr>
          <w:lang w:eastAsia="en-US"/>
        </w:rPr>
        <w:t>The corrections fix</w:t>
      </w:r>
      <w:r w:rsidR="001D2FF2" w:rsidRPr="004631A6">
        <w:rPr>
          <w:lang w:eastAsia="en-US"/>
        </w:rPr>
        <w:t xml:space="preserve"> errors in descriptions that prevent </w:t>
      </w:r>
      <w:r w:rsidR="001D2FF2">
        <w:rPr>
          <w:lang w:eastAsia="en-US"/>
        </w:rPr>
        <w:t xml:space="preserve">users of P.1203 </w:t>
      </w:r>
      <w:r w:rsidR="001D2FF2" w:rsidRPr="004631A6">
        <w:rPr>
          <w:lang w:eastAsia="en-US"/>
        </w:rPr>
        <w:t>from correctly implementing the respective recommendations, and increases readability</w:t>
      </w:r>
      <w:r w:rsidR="001D2FF2">
        <w:rPr>
          <w:lang w:eastAsia="en-US"/>
        </w:rPr>
        <w:t>.</w:t>
      </w:r>
      <w:r w:rsidR="005F1CB2">
        <w:rPr>
          <w:lang w:eastAsia="en-US"/>
        </w:rPr>
        <w:t xml:space="preserve"> </w:t>
      </w:r>
    </w:p>
    <w:p w14:paraId="13C0885E" w14:textId="77E56005" w:rsidR="001D2FF2" w:rsidRPr="001D2FF2" w:rsidRDefault="001D2FF2" w:rsidP="0089088E">
      <w:pPr>
        <w:rPr>
          <w:lang w:val="en-US"/>
        </w:rPr>
      </w:pPr>
      <w:r>
        <w:rPr>
          <w:lang w:eastAsia="en-US"/>
        </w:rPr>
        <w:t xml:space="preserve">The corrections have been consented by ITU-T Study Group 12, and will soon be available for </w:t>
      </w:r>
      <w:r w:rsidR="00E30FA2">
        <w:rPr>
          <w:lang w:eastAsia="en-US"/>
        </w:rPr>
        <w:t xml:space="preserve">download from the </w:t>
      </w:r>
      <w:hyperlink r:id="rId13" w:history="1">
        <w:r w:rsidR="00E30FA2" w:rsidRPr="005F1CB2">
          <w:rPr>
            <w:rStyle w:val="Hyperlink"/>
            <w:rFonts w:ascii="Times New Roman" w:hAnsi="Times New Roman"/>
            <w:lang w:eastAsia="en-US"/>
          </w:rPr>
          <w:t>ITU-T Recommendation page</w:t>
        </w:r>
      </w:hyperlink>
      <w:r w:rsidR="00E30FA2">
        <w:rPr>
          <w:lang w:eastAsia="en-US"/>
        </w:rPr>
        <w:t>.</w:t>
      </w:r>
      <w:r w:rsidR="005F1CB2">
        <w:rPr>
          <w:lang w:eastAsia="en-US"/>
        </w:rPr>
        <w:t xml:space="preserve"> Please use the latest version of the P.1203 recommendation when implementing, using or analysing P.1203. Questions </w:t>
      </w:r>
      <w:r w:rsidR="0013452C">
        <w:rPr>
          <w:lang w:eastAsia="en-US"/>
        </w:rPr>
        <w:t xml:space="preserve">or comments </w:t>
      </w:r>
      <w:r w:rsidR="005F1CB2">
        <w:rPr>
          <w:lang w:eastAsia="en-US"/>
        </w:rPr>
        <w:t xml:space="preserve">can be addressed to Question 14 of ITU-T Study Group 12. 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2E2B11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C76C" w14:textId="77777777" w:rsidR="002845BA" w:rsidRDefault="002845BA" w:rsidP="00C42125">
      <w:pPr>
        <w:spacing w:before="0"/>
      </w:pPr>
      <w:r>
        <w:separator/>
      </w:r>
    </w:p>
  </w:endnote>
  <w:endnote w:type="continuationSeparator" w:id="0">
    <w:p w14:paraId="125B02E6" w14:textId="77777777" w:rsidR="002845BA" w:rsidRDefault="002845B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1DDB" w14:textId="77777777" w:rsidR="002845BA" w:rsidRDefault="002845BA" w:rsidP="00C42125">
      <w:pPr>
        <w:spacing w:before="0"/>
      </w:pPr>
      <w:r>
        <w:separator/>
      </w:r>
    </w:p>
  </w:footnote>
  <w:footnote w:type="continuationSeparator" w:id="0">
    <w:p w14:paraId="18C719A1" w14:textId="77777777" w:rsidR="002845BA" w:rsidRDefault="002845B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603C" w14:textId="5FB6C291" w:rsidR="00AF5C71" w:rsidRPr="002E2B11" w:rsidRDefault="002E2B11" w:rsidP="002E2B11">
    <w:pPr>
      <w:pStyle w:val="Header"/>
      <w:rPr>
        <w:sz w:val="18"/>
      </w:rPr>
    </w:pPr>
    <w:r w:rsidRPr="002E2B11">
      <w:rPr>
        <w:sz w:val="18"/>
      </w:rPr>
      <w:t xml:space="preserve">- </w:t>
    </w:r>
    <w:r w:rsidRPr="002E2B11">
      <w:rPr>
        <w:sz w:val="18"/>
      </w:rPr>
      <w:fldChar w:fldCharType="begin"/>
    </w:r>
    <w:r w:rsidRPr="002E2B11">
      <w:rPr>
        <w:sz w:val="18"/>
      </w:rPr>
      <w:instrText xml:space="preserve"> PAGE  \* MERGEFORMAT </w:instrText>
    </w:r>
    <w:r w:rsidRPr="002E2B11">
      <w:rPr>
        <w:sz w:val="18"/>
      </w:rPr>
      <w:fldChar w:fldCharType="separate"/>
    </w:r>
    <w:r>
      <w:rPr>
        <w:noProof/>
        <w:sz w:val="18"/>
      </w:rPr>
      <w:t>1</w:t>
    </w:r>
    <w:r w:rsidRPr="002E2B11">
      <w:rPr>
        <w:sz w:val="18"/>
      </w:rPr>
      <w:fldChar w:fldCharType="end"/>
    </w:r>
    <w:r w:rsidRPr="002E2B11">
      <w:rPr>
        <w:sz w:val="18"/>
      </w:rPr>
      <w:t xml:space="preserve"> -</w:t>
    </w:r>
  </w:p>
  <w:p w14:paraId="0153120A" w14:textId="4BBC7AE4" w:rsidR="002E2B11" w:rsidRPr="002E2B11" w:rsidRDefault="002E2B11" w:rsidP="002E2B11">
    <w:pPr>
      <w:pStyle w:val="Header"/>
      <w:spacing w:after="240"/>
      <w:rPr>
        <w:sz w:val="18"/>
      </w:rPr>
    </w:pPr>
    <w:r w:rsidRPr="002E2B11">
      <w:rPr>
        <w:sz w:val="18"/>
      </w:rPr>
      <w:fldChar w:fldCharType="begin"/>
    </w:r>
    <w:r w:rsidRPr="002E2B11">
      <w:rPr>
        <w:sz w:val="18"/>
      </w:rPr>
      <w:instrText xml:space="preserve"> STYLEREF  Docnumber  </w:instrText>
    </w:r>
    <w:r w:rsidRPr="002E2B1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46FBC"/>
    <w:rsid w:val="00057000"/>
    <w:rsid w:val="00061268"/>
    <w:rsid w:val="000640E0"/>
    <w:rsid w:val="00086E98"/>
    <w:rsid w:val="000966A8"/>
    <w:rsid w:val="000A5CA2"/>
    <w:rsid w:val="000C397B"/>
    <w:rsid w:val="000E6125"/>
    <w:rsid w:val="00113DBE"/>
    <w:rsid w:val="001200A6"/>
    <w:rsid w:val="00124A40"/>
    <w:rsid w:val="001251DA"/>
    <w:rsid w:val="00125432"/>
    <w:rsid w:val="00126567"/>
    <w:rsid w:val="0013452C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2FF2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845BA"/>
    <w:rsid w:val="002A11C4"/>
    <w:rsid w:val="002A399B"/>
    <w:rsid w:val="002C26C0"/>
    <w:rsid w:val="002C2BC5"/>
    <w:rsid w:val="002E0407"/>
    <w:rsid w:val="002E2B11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1769"/>
    <w:rsid w:val="004F3816"/>
    <w:rsid w:val="0050586A"/>
    <w:rsid w:val="00517F78"/>
    <w:rsid w:val="00520DBF"/>
    <w:rsid w:val="0053731C"/>
    <w:rsid w:val="00543D41"/>
    <w:rsid w:val="00556A5B"/>
    <w:rsid w:val="00566EDA"/>
    <w:rsid w:val="0057081A"/>
    <w:rsid w:val="00572654"/>
    <w:rsid w:val="00581958"/>
    <w:rsid w:val="005976A1"/>
    <w:rsid w:val="005B5629"/>
    <w:rsid w:val="005C0300"/>
    <w:rsid w:val="005C27A2"/>
    <w:rsid w:val="005C57FE"/>
    <w:rsid w:val="005D4FEB"/>
    <w:rsid w:val="005F1CB2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218D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75624"/>
    <w:rsid w:val="00983164"/>
    <w:rsid w:val="009972EF"/>
    <w:rsid w:val="009B5035"/>
    <w:rsid w:val="009C3160"/>
    <w:rsid w:val="009D0DF5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F5C71"/>
    <w:rsid w:val="00B05821"/>
    <w:rsid w:val="00B100D6"/>
    <w:rsid w:val="00B164C9"/>
    <w:rsid w:val="00B26C28"/>
    <w:rsid w:val="00B35B4B"/>
    <w:rsid w:val="00B4174C"/>
    <w:rsid w:val="00B453F5"/>
    <w:rsid w:val="00B61624"/>
    <w:rsid w:val="00B66481"/>
    <w:rsid w:val="00B7189C"/>
    <w:rsid w:val="00B718A5"/>
    <w:rsid w:val="00B90AD6"/>
    <w:rsid w:val="00BA46C4"/>
    <w:rsid w:val="00BA788A"/>
    <w:rsid w:val="00BB4983"/>
    <w:rsid w:val="00BB7597"/>
    <w:rsid w:val="00BC2AAB"/>
    <w:rsid w:val="00BC62E2"/>
    <w:rsid w:val="00BE7E5B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13F33"/>
    <w:rsid w:val="00D647EF"/>
    <w:rsid w:val="00D73137"/>
    <w:rsid w:val="00D977A2"/>
    <w:rsid w:val="00DA1D47"/>
    <w:rsid w:val="00DD50DE"/>
    <w:rsid w:val="00DE3062"/>
    <w:rsid w:val="00DE353C"/>
    <w:rsid w:val="00E0581D"/>
    <w:rsid w:val="00E204DD"/>
    <w:rsid w:val="00E30FA2"/>
    <w:rsid w:val="00E353EC"/>
    <w:rsid w:val="00E51F61"/>
    <w:rsid w:val="00E53C24"/>
    <w:rsid w:val="00E56E77"/>
    <w:rsid w:val="00E87795"/>
    <w:rsid w:val="00EB444D"/>
    <w:rsid w:val="00ED551A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779F7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DB2D29"/>
  <w15:docId w15:val="{C7958DD3-F7AB-4948-9403-8D6EF43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ITU-T/recommendations/index_sg.aspx?sg=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ander.raake@tu-ilmenau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rgen.gustafsson@ericsso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B022AAA2161B47D3927F1E57F6D3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8F4-7528-4F8B-A0CB-B5ADF12062C4}"/>
      </w:docPartPr>
      <w:docPartBody>
        <w:p w:rsidR="00B06293" w:rsidRDefault="00D20641" w:rsidP="00D20641">
          <w:pPr>
            <w:pStyle w:val="B022AAA2161B47D3927F1E57F6D328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6965DB2342445A89B07C8F952A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D419-7F27-4EDC-B4B0-84E7835CC545}"/>
      </w:docPartPr>
      <w:docPartBody>
        <w:p w:rsidR="00B06293" w:rsidRDefault="00D20641" w:rsidP="00D20641">
          <w:pPr>
            <w:pStyle w:val="796965DB2342445A89B07C8F952A6A2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A13A9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06293"/>
    <w:rsid w:val="00B603E6"/>
    <w:rsid w:val="00BF10DB"/>
    <w:rsid w:val="00BF3BC1"/>
    <w:rsid w:val="00C02C21"/>
    <w:rsid w:val="00C7519D"/>
    <w:rsid w:val="00D13A99"/>
    <w:rsid w:val="00D20641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641"/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022B7906EF25402B9CFD06F55A99A53D">
    <w:name w:val="022B7906EF25402B9CFD06F55A99A53D"/>
    <w:rsid w:val="00D20641"/>
    <w:pPr>
      <w:spacing w:after="200" w:line="276" w:lineRule="auto"/>
    </w:pPr>
    <w:rPr>
      <w:lang w:eastAsia="en-US"/>
    </w:rPr>
  </w:style>
  <w:style w:type="paragraph" w:customStyle="1" w:styleId="B022AAA2161B47D3927F1E57F6D32854">
    <w:name w:val="B022AAA2161B47D3927F1E57F6D32854"/>
    <w:rsid w:val="00D20641"/>
    <w:pPr>
      <w:spacing w:after="200" w:line="276" w:lineRule="auto"/>
    </w:pPr>
    <w:rPr>
      <w:lang w:eastAsia="en-US"/>
    </w:rPr>
  </w:style>
  <w:style w:type="paragraph" w:customStyle="1" w:styleId="796965DB2342445A89B07C8F952A6A25">
    <w:name w:val="796965DB2342445A89B07C8F952A6A25"/>
    <w:rsid w:val="00D20641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Study Group 12</SgText>
    <Purpose xmlns="3f6fad35-1f81-480e-a4e5-6e5474dcfb96">Information</Purpose>
    <Abstract xmlns="3f6fad35-1f81-480e-a4e5-6e5474dcfb96">The P.1203 series of recommendations has been updated. The corrections fix minor errors and increases readability. 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Q14/12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</Place>
    <Observations xmlns="3f6fad35-1f81-480e-a4e5-6e5474dcfb96" xsi:nil="true"/>
    <DocumentSource xmlns="3f6fad35-1f81-480e-a4e5-6e5474dcfb96">Rapporteurs Q14/12</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.v3"/>
    <ds:schemaRef ds:uri="3f6fad35-1f81-480e-a4e5-6e5474dcfb9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regarding update of P.1203</vt:lpstr>
    </vt:vector>
  </TitlesOfParts>
  <Manager>ITU-T</Manager>
  <Company>International Telecommunication Union (ITU)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regarding update of P.1203</dc:title>
  <dc:creator>ITU-T Study Group 12</dc:creator>
  <cp:keywords>P.1203, adaptive streaming, QoE</cp:keywords>
  <dc:description>SG12-LS17  For: Geneva, 19-28 September 2017_x000d_Document date: _x000d_Saved by ITU51011775 at 16:37:04 on 29/09/2017</dc:description>
  <cp:lastModifiedBy>SG Assistants</cp:lastModifiedBy>
  <cp:revision>11</cp:revision>
  <cp:lastPrinted>2016-12-23T12:52:00Z</cp:lastPrinted>
  <dcterms:created xsi:type="dcterms:W3CDTF">2017-09-29T14:13:00Z</dcterms:created>
  <dcterms:modified xsi:type="dcterms:W3CDTF">2017-10-02T08:03:00Z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SG12-LS17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14/12</vt:lpwstr>
  </property>
  <property fmtid="{D5CDD505-2E9C-101B-9397-08002B2CF9AE}" pid="6" name="Docdest">
    <vt:lpwstr>Geneva, 19-28 September 2017</vt:lpwstr>
  </property>
  <property fmtid="{D5CDD505-2E9C-101B-9397-08002B2CF9AE}" pid="7" name="Docauthor">
    <vt:lpwstr>ITU-T Study Group 12</vt:lpwstr>
  </property>
</Properties>
</file>