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1E" w:rsidRPr="00DB341E" w:rsidRDefault="00E80E7F" w:rsidP="00991D28">
      <w:pPr>
        <w:pStyle w:val="Heading1notindexed"/>
        <w:numPr>
          <w:ilvl w:val="0"/>
          <w:numId w:val="0"/>
        </w:numPr>
        <w:ind w:left="720"/>
        <w:rPr>
          <w:rFonts w:eastAsiaTheme="majorEastAsia" w:cs="Arial"/>
          <w:bCs/>
          <w:kern w:val="28"/>
          <w:sz w:val="56"/>
          <w:szCs w:val="48"/>
        </w:rPr>
      </w:pPr>
      <w:r>
        <w:rPr>
          <w:rStyle w:val="TitleChar"/>
        </w:rPr>
        <w:t>AVHD</w:t>
      </w:r>
      <w:r w:rsidR="00D601B1">
        <w:rPr>
          <w:rStyle w:val="TitleChar"/>
        </w:rPr>
        <w:t>-AS</w:t>
      </w:r>
      <w:r>
        <w:rPr>
          <w:rStyle w:val="TitleChar"/>
        </w:rPr>
        <w:t xml:space="preserve"> Project</w:t>
      </w:r>
      <w:r w:rsidR="00DB341E">
        <w:rPr>
          <w:rStyle w:val="TitleChar"/>
        </w:rPr>
        <w:t>:</w:t>
      </w:r>
      <w:r>
        <w:rPr>
          <w:rStyle w:val="TitleChar"/>
        </w:rPr>
        <w:t xml:space="preserve"> </w:t>
      </w:r>
      <w:r w:rsidR="007807E9">
        <w:rPr>
          <w:rStyle w:val="TitleChar"/>
        </w:rPr>
        <w:t>Subjective Test Procedure</w:t>
      </w:r>
    </w:p>
    <w:p w:rsidR="000E453C" w:rsidRDefault="000E453C" w:rsidP="000E453C">
      <w:pPr>
        <w:pStyle w:val="TitleVersionDate"/>
      </w:pPr>
      <w:r>
        <w:t>Version</w:t>
      </w:r>
      <w:r w:rsidR="00D601B1">
        <w:t xml:space="preserve"> 1.0</w:t>
      </w:r>
    </w:p>
    <w:p w:rsidR="000E453C" w:rsidRDefault="00FC0B99" w:rsidP="000E453C">
      <w:pPr>
        <w:pStyle w:val="TitleVersionDate"/>
      </w:pPr>
      <w:r>
        <w:t>Feb</w:t>
      </w:r>
      <w:r w:rsidR="00D601B1">
        <w:t xml:space="preserve">. </w:t>
      </w:r>
      <w:r w:rsidR="00DB341E">
        <w:t>29</w:t>
      </w:r>
      <w:r w:rsidR="00D601B1">
        <w:t>, 201</w:t>
      </w:r>
      <w:r>
        <w:t>6</w:t>
      </w:r>
    </w:p>
    <w:p w:rsidR="00F0043C" w:rsidRPr="000E453C" w:rsidRDefault="00F0043C" w:rsidP="00F0043C">
      <w:pPr>
        <w:pStyle w:val="Boxednote"/>
      </w:pPr>
    </w:p>
    <w:tbl>
      <w:tblPr>
        <w:tblStyle w:val="VQEGTable"/>
        <w:tblpPr w:leftFromText="187" w:rightFromText="187" w:tblpYSpec="bottom"/>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600" w:firstRow="0" w:lastRow="0" w:firstColumn="0" w:lastColumn="0" w:noHBand="1" w:noVBand="1"/>
      </w:tblPr>
      <w:tblGrid>
        <w:gridCol w:w="4661"/>
        <w:gridCol w:w="4700"/>
      </w:tblGrid>
      <w:tr w:rsidR="000E453C" w:rsidTr="000E453C">
        <w:tc>
          <w:tcPr>
            <w:tcW w:w="4788" w:type="dxa"/>
          </w:tcPr>
          <w:p w:rsidR="000E453C" w:rsidRPr="00D601B1" w:rsidRDefault="000E453C" w:rsidP="00991D28">
            <w:pPr>
              <w:pStyle w:val="Heading1notindexed"/>
              <w:pageBreakBefore w:val="0"/>
              <w:numPr>
                <w:ilvl w:val="0"/>
                <w:numId w:val="0"/>
              </w:numPr>
              <w:rPr>
                <w:lang w:val="en-US"/>
              </w:rPr>
            </w:pPr>
            <w:r w:rsidRPr="00D601B1">
              <w:rPr>
                <w:lang w:val="en-US"/>
              </w:rPr>
              <w:t>Contacts:</w:t>
            </w:r>
          </w:p>
        </w:tc>
        <w:tc>
          <w:tcPr>
            <w:tcW w:w="4788" w:type="dxa"/>
          </w:tcPr>
          <w:p w:rsidR="000E453C" w:rsidRPr="00D601B1" w:rsidRDefault="000E453C" w:rsidP="000E453C">
            <w:pPr>
              <w:rPr>
                <w:lang w:val="en-US"/>
              </w:rPr>
            </w:pPr>
          </w:p>
        </w:tc>
      </w:tr>
      <w:tr w:rsidR="000E453C" w:rsidTr="000E453C">
        <w:tc>
          <w:tcPr>
            <w:tcW w:w="4788" w:type="dxa"/>
          </w:tcPr>
          <w:p w:rsidR="000E453C" w:rsidRPr="00D601B1" w:rsidRDefault="00E80E7F" w:rsidP="00D601B1">
            <w:pPr>
              <w:rPr>
                <w:lang w:val="en-US"/>
              </w:rPr>
            </w:pPr>
            <w:r w:rsidRPr="00D601B1">
              <w:rPr>
                <w:lang w:val="en-US"/>
              </w:rPr>
              <w:t>Margaret Pinson</w:t>
            </w:r>
            <w:r w:rsidR="00D601B1">
              <w:rPr>
                <w:lang w:val="en-US"/>
              </w:rPr>
              <w:t>, NTIA</w:t>
            </w:r>
          </w:p>
        </w:tc>
        <w:tc>
          <w:tcPr>
            <w:tcW w:w="4788" w:type="dxa"/>
          </w:tcPr>
          <w:p w:rsidR="000E453C" w:rsidRPr="00D601B1" w:rsidRDefault="00D601B1" w:rsidP="000E453C">
            <w:pPr>
              <w:rPr>
                <w:lang w:val="en-US"/>
              </w:rPr>
            </w:pPr>
            <w:r>
              <w:rPr>
                <w:lang w:val="en-US"/>
              </w:rPr>
              <w:t>mpinson@its.bldrdoc.</w:t>
            </w:r>
            <w:r w:rsidR="00E80E7F" w:rsidRPr="00D601B1">
              <w:rPr>
                <w:lang w:val="en-US"/>
              </w:rPr>
              <w:t>gov</w:t>
            </w:r>
          </w:p>
        </w:tc>
      </w:tr>
      <w:tr w:rsidR="000E453C" w:rsidTr="000E453C">
        <w:tc>
          <w:tcPr>
            <w:tcW w:w="4788" w:type="dxa"/>
          </w:tcPr>
          <w:p w:rsidR="000E453C" w:rsidRPr="00D601B1" w:rsidRDefault="00D601B1" w:rsidP="000E453C">
            <w:pPr>
              <w:rPr>
                <w:lang w:val="en-US"/>
              </w:rPr>
            </w:pPr>
            <w:r>
              <w:rPr>
                <w:lang w:val="en-US"/>
              </w:rPr>
              <w:t>Chris Schmidmer, OPTICOM GmbH</w:t>
            </w:r>
          </w:p>
        </w:tc>
        <w:tc>
          <w:tcPr>
            <w:tcW w:w="4788" w:type="dxa"/>
          </w:tcPr>
          <w:p w:rsidR="000E453C" w:rsidRPr="00D601B1" w:rsidRDefault="00A721D3" w:rsidP="000E453C">
            <w:pPr>
              <w:rPr>
                <w:lang w:val="en-US"/>
              </w:rPr>
            </w:pPr>
            <w:hyperlink r:id="rId10" w:history="1">
              <w:r w:rsidR="00D601B1" w:rsidRPr="00E16A6E">
                <w:rPr>
                  <w:rStyle w:val="Hyperlink"/>
                </w:rPr>
                <w:t>cs@opticom.de</w:t>
              </w:r>
            </w:hyperlink>
          </w:p>
        </w:tc>
      </w:tr>
      <w:tr w:rsidR="00D601B1" w:rsidTr="000E453C">
        <w:tc>
          <w:tcPr>
            <w:tcW w:w="4788" w:type="dxa"/>
          </w:tcPr>
          <w:p w:rsidR="00D601B1" w:rsidRPr="004D32DF" w:rsidRDefault="004D32DF" w:rsidP="000E453C">
            <w:pPr>
              <w:rPr>
                <w:lang w:val="en-GB"/>
              </w:rPr>
            </w:pPr>
            <w:r w:rsidRPr="004D32DF">
              <w:rPr>
                <w:lang w:val="en-GB"/>
              </w:rPr>
              <w:t>Shahid Mahmood Satti, OPTICOM GmbH</w:t>
            </w:r>
          </w:p>
        </w:tc>
        <w:tc>
          <w:tcPr>
            <w:tcW w:w="4788" w:type="dxa"/>
          </w:tcPr>
          <w:p w:rsidR="00D601B1" w:rsidRPr="004D32DF" w:rsidRDefault="004D32DF" w:rsidP="000E453C">
            <w:pPr>
              <w:rPr>
                <w:lang w:val="en-GB"/>
              </w:rPr>
            </w:pPr>
            <w:r w:rsidRPr="005E192F">
              <w:rPr>
                <w:rStyle w:val="Hyperlink"/>
              </w:rPr>
              <w:t>ss@opticom.de</w:t>
            </w:r>
          </w:p>
        </w:tc>
      </w:tr>
    </w:tbl>
    <w:p w:rsidR="008F5827" w:rsidRDefault="008F5827" w:rsidP="000E453C"/>
    <w:p w:rsidR="000E453C" w:rsidRDefault="008F5827" w:rsidP="008F5827">
      <w:pPr>
        <w:pStyle w:val="TOCHeading"/>
      </w:pPr>
      <w:r>
        <w:lastRenderedPageBreak/>
        <w:t>Editorial History</w:t>
      </w:r>
    </w:p>
    <w:tbl>
      <w:tblPr>
        <w:tblStyle w:val="VQEGTable"/>
        <w:tblW w:w="9000" w:type="dxa"/>
        <w:tblLook w:val="0020" w:firstRow="1" w:lastRow="0" w:firstColumn="0" w:lastColumn="0" w:noHBand="0" w:noVBand="0"/>
      </w:tblPr>
      <w:tblGrid>
        <w:gridCol w:w="1440"/>
        <w:gridCol w:w="1800"/>
        <w:gridCol w:w="5760"/>
      </w:tblGrid>
      <w:tr w:rsidR="00F51AFE" w:rsidRPr="00F51AFE" w:rsidTr="00437458">
        <w:trPr>
          <w:cnfStyle w:val="100000000000" w:firstRow="1" w:lastRow="0" w:firstColumn="0" w:lastColumn="0" w:oddVBand="0" w:evenVBand="0" w:oddHBand="0" w:evenHBand="0" w:firstRowFirstColumn="0" w:firstRowLastColumn="0" w:lastRowFirstColumn="0" w:lastRowLastColumn="0"/>
          <w:trHeight w:val="64"/>
        </w:trPr>
        <w:tc>
          <w:tcPr>
            <w:tcW w:w="1440" w:type="dxa"/>
          </w:tcPr>
          <w:p w:rsidR="00F51AFE" w:rsidRPr="00F51AFE" w:rsidRDefault="00F51AFE" w:rsidP="00C75ACE">
            <w:pPr>
              <w:spacing w:before="100" w:beforeAutospacing="1" w:after="100" w:afterAutospacing="1"/>
              <w:jc w:val="center"/>
            </w:pPr>
            <w:r w:rsidRPr="00F51AFE">
              <w:t>Version</w:t>
            </w:r>
          </w:p>
        </w:tc>
        <w:tc>
          <w:tcPr>
            <w:tcW w:w="1800" w:type="dxa"/>
          </w:tcPr>
          <w:p w:rsidR="00F51AFE" w:rsidRPr="00F51AFE" w:rsidRDefault="00F51AFE" w:rsidP="00C75ACE">
            <w:pPr>
              <w:spacing w:before="100" w:beforeAutospacing="1" w:after="100" w:afterAutospacing="1"/>
              <w:jc w:val="center"/>
            </w:pPr>
            <w:r w:rsidRPr="00F51AFE">
              <w:t>Date</w:t>
            </w:r>
          </w:p>
        </w:tc>
        <w:tc>
          <w:tcPr>
            <w:tcW w:w="0" w:type="auto"/>
          </w:tcPr>
          <w:p w:rsidR="00F51AFE" w:rsidRPr="00F51AFE" w:rsidRDefault="00F51AFE" w:rsidP="00C75ACE">
            <w:pPr>
              <w:spacing w:before="100" w:beforeAutospacing="1" w:after="100" w:afterAutospacing="1"/>
              <w:jc w:val="center"/>
            </w:pPr>
            <w:r w:rsidRPr="00F51AFE">
              <w:t>Nature of the modification</w:t>
            </w:r>
          </w:p>
        </w:tc>
      </w:tr>
      <w:tr w:rsidR="00F51AFE" w:rsidRPr="00F51AFE" w:rsidTr="00437458">
        <w:trPr>
          <w:trHeight w:val="64"/>
        </w:trPr>
        <w:tc>
          <w:tcPr>
            <w:tcW w:w="1440" w:type="dxa"/>
          </w:tcPr>
          <w:p w:rsidR="00F51AFE" w:rsidRPr="00F51AFE" w:rsidRDefault="00F51AFE" w:rsidP="00C75ACE">
            <w:pPr>
              <w:spacing w:before="100" w:beforeAutospacing="1" w:after="100" w:afterAutospacing="1"/>
              <w:jc w:val="center"/>
            </w:pPr>
            <w:r w:rsidRPr="00F51AFE">
              <w:t>1.0</w:t>
            </w:r>
          </w:p>
        </w:tc>
        <w:tc>
          <w:tcPr>
            <w:tcW w:w="1800" w:type="dxa"/>
          </w:tcPr>
          <w:p w:rsidR="00F51AFE" w:rsidRPr="00D601B1" w:rsidRDefault="007B4AB2" w:rsidP="005E192F">
            <w:pPr>
              <w:spacing w:before="100" w:beforeAutospacing="1" w:after="100" w:afterAutospacing="1"/>
              <w:jc w:val="center"/>
              <w:rPr>
                <w:lang w:val="en-US"/>
              </w:rPr>
            </w:pPr>
            <w:r>
              <w:rPr>
                <w:lang w:val="en-US"/>
              </w:rPr>
              <w:t>Feb</w:t>
            </w:r>
            <w:r w:rsidR="00D601B1" w:rsidRPr="00D601B1">
              <w:rPr>
                <w:lang w:val="en-US"/>
              </w:rPr>
              <w:t>.</w:t>
            </w:r>
            <w:r w:rsidR="00D601B1">
              <w:rPr>
                <w:lang w:val="en-US"/>
              </w:rPr>
              <w:t xml:space="preserve"> </w:t>
            </w:r>
            <w:r>
              <w:rPr>
                <w:lang w:val="en-US"/>
              </w:rPr>
              <w:t>2</w:t>
            </w:r>
            <w:r w:rsidR="005E192F">
              <w:rPr>
                <w:lang w:val="en-US"/>
              </w:rPr>
              <w:t>9</w:t>
            </w:r>
            <w:r w:rsidR="00D601B1">
              <w:rPr>
                <w:lang w:val="en-US"/>
              </w:rPr>
              <w:t>, 201</w:t>
            </w:r>
            <w:r>
              <w:rPr>
                <w:lang w:val="en-US"/>
              </w:rPr>
              <w:t>6</w:t>
            </w:r>
          </w:p>
        </w:tc>
        <w:tc>
          <w:tcPr>
            <w:tcW w:w="0" w:type="auto"/>
          </w:tcPr>
          <w:p w:rsidR="00F51AFE" w:rsidRPr="00D601B1" w:rsidRDefault="00F51AFE" w:rsidP="007B4AB2">
            <w:pPr>
              <w:spacing w:before="100" w:beforeAutospacing="1" w:after="100" w:afterAutospacing="1"/>
              <w:rPr>
                <w:lang w:val="en-US"/>
              </w:rPr>
            </w:pPr>
            <w:r w:rsidRPr="00D601B1">
              <w:rPr>
                <w:lang w:val="en-US"/>
              </w:rPr>
              <w:t xml:space="preserve">Initial Draft, created by </w:t>
            </w:r>
            <w:r w:rsidR="007B4AB2">
              <w:rPr>
                <w:lang w:val="en-US"/>
              </w:rPr>
              <w:t xml:space="preserve">Shahid </w:t>
            </w:r>
            <w:r w:rsidR="00B10C0D">
              <w:rPr>
                <w:lang w:val="en-US"/>
              </w:rPr>
              <w:t xml:space="preserve">Mahmood </w:t>
            </w:r>
            <w:r w:rsidR="007B4AB2">
              <w:rPr>
                <w:lang w:val="en-US"/>
              </w:rPr>
              <w:t>Satti</w:t>
            </w:r>
          </w:p>
        </w:tc>
      </w:tr>
      <w:tr w:rsidR="00F51AFE" w:rsidRPr="00F51AFE" w:rsidTr="00437458">
        <w:trPr>
          <w:trHeight w:val="64"/>
        </w:trPr>
        <w:tc>
          <w:tcPr>
            <w:tcW w:w="1440" w:type="dxa"/>
          </w:tcPr>
          <w:p w:rsidR="00F51AFE" w:rsidRPr="00D601B1" w:rsidRDefault="00F51AFE" w:rsidP="00C75ACE">
            <w:pPr>
              <w:spacing w:before="100" w:beforeAutospacing="1" w:after="100" w:afterAutospacing="1"/>
              <w:jc w:val="center"/>
              <w:rPr>
                <w:lang w:val="en-US"/>
              </w:rPr>
            </w:pPr>
          </w:p>
        </w:tc>
        <w:tc>
          <w:tcPr>
            <w:tcW w:w="1800" w:type="dxa"/>
          </w:tcPr>
          <w:p w:rsidR="00F51AFE" w:rsidRPr="00D601B1" w:rsidRDefault="00F51AFE" w:rsidP="00C75ACE">
            <w:pPr>
              <w:spacing w:before="100" w:beforeAutospacing="1" w:after="100" w:afterAutospacing="1"/>
              <w:jc w:val="center"/>
              <w:rPr>
                <w:lang w:val="en-US"/>
              </w:rPr>
            </w:pPr>
          </w:p>
        </w:tc>
        <w:tc>
          <w:tcPr>
            <w:tcW w:w="0" w:type="auto"/>
          </w:tcPr>
          <w:p w:rsidR="00E80E7F" w:rsidRPr="00D601B1" w:rsidRDefault="00E80E7F" w:rsidP="00C75ACE">
            <w:pPr>
              <w:spacing w:before="100" w:beforeAutospacing="1" w:after="100" w:afterAutospacing="1"/>
              <w:rPr>
                <w:lang w:val="en-US"/>
              </w:rPr>
            </w:pPr>
          </w:p>
        </w:tc>
      </w:tr>
      <w:tr w:rsidR="00996598" w:rsidRPr="00F51AFE" w:rsidTr="00437458">
        <w:trPr>
          <w:trHeight w:val="64"/>
        </w:trPr>
        <w:tc>
          <w:tcPr>
            <w:tcW w:w="1440" w:type="dxa"/>
          </w:tcPr>
          <w:p w:rsidR="00996598" w:rsidRPr="00D331D2" w:rsidRDefault="00996598" w:rsidP="00C75ACE">
            <w:pPr>
              <w:spacing w:before="100" w:beforeAutospacing="1" w:after="100" w:afterAutospacing="1"/>
              <w:jc w:val="center"/>
              <w:rPr>
                <w:lang w:val="en-US"/>
              </w:rPr>
            </w:pPr>
          </w:p>
        </w:tc>
        <w:tc>
          <w:tcPr>
            <w:tcW w:w="1800" w:type="dxa"/>
          </w:tcPr>
          <w:p w:rsidR="00996598" w:rsidRPr="00D331D2" w:rsidRDefault="00996598" w:rsidP="00C75ACE">
            <w:pPr>
              <w:spacing w:before="100" w:beforeAutospacing="1" w:after="100" w:afterAutospacing="1"/>
              <w:jc w:val="center"/>
              <w:rPr>
                <w:lang w:val="en-US"/>
              </w:rPr>
            </w:pPr>
          </w:p>
        </w:tc>
        <w:tc>
          <w:tcPr>
            <w:tcW w:w="0" w:type="auto"/>
          </w:tcPr>
          <w:p w:rsidR="00996598" w:rsidRPr="00D601B1" w:rsidRDefault="00996598" w:rsidP="00C75ACE">
            <w:pPr>
              <w:spacing w:before="100" w:beforeAutospacing="1" w:after="100" w:afterAutospacing="1"/>
              <w:rPr>
                <w:lang w:val="en-US"/>
              </w:rPr>
            </w:pPr>
          </w:p>
        </w:tc>
      </w:tr>
    </w:tbl>
    <w:p w:rsidR="008F5827" w:rsidRDefault="008F5827" w:rsidP="008F5827"/>
    <w:p w:rsidR="0044124F" w:rsidRDefault="0044124F">
      <w:pPr>
        <w:spacing w:after="200" w:line="240" w:lineRule="auto"/>
      </w:pPr>
      <w:r>
        <w:br w:type="page"/>
      </w:r>
    </w:p>
    <w:p w:rsidR="00F63F67" w:rsidRPr="007807E9" w:rsidRDefault="00F63F67" w:rsidP="00991D28">
      <w:pPr>
        <w:pStyle w:val="Heading2"/>
        <w:sectPr w:rsidR="00F63F67" w:rsidRPr="007807E9" w:rsidSect="00182519">
          <w:headerReference w:type="default" r:id="rId11"/>
          <w:headerReference w:type="first" r:id="rId12"/>
          <w:endnotePr>
            <w:numFmt w:val="decimal"/>
          </w:endnotePr>
          <w:type w:val="oddPage"/>
          <w:pgSz w:w="12240" w:h="15840" w:code="1"/>
          <w:pgMar w:top="1440" w:right="1440" w:bottom="1440" w:left="1440" w:header="720" w:footer="720" w:gutter="0"/>
          <w:cols w:space="720"/>
          <w:titlePg/>
          <w:docGrid w:linePitch="326"/>
        </w:sectPr>
      </w:pPr>
    </w:p>
    <w:p w:rsidR="0087297A" w:rsidRDefault="00E80E7F" w:rsidP="00CB086F">
      <w:pPr>
        <w:pStyle w:val="Heading1notindexed"/>
        <w:numPr>
          <w:ilvl w:val="0"/>
          <w:numId w:val="23"/>
        </w:numPr>
      </w:pPr>
      <w:r>
        <w:lastRenderedPageBreak/>
        <w:t>Introduction</w:t>
      </w:r>
    </w:p>
    <w:p w:rsidR="00E80E7F" w:rsidRDefault="00B95394" w:rsidP="00C75ACE">
      <w:pPr>
        <w:jc w:val="both"/>
      </w:pPr>
      <w:r>
        <w:t>This document</w:t>
      </w:r>
      <w:r w:rsidR="007807E9">
        <w:t xml:space="preserve"> describes the subjective test procedure for the VQEG AVHD project</w:t>
      </w:r>
      <w:r>
        <w:t>.</w:t>
      </w:r>
      <w:r w:rsidR="00E80E7F">
        <w:t xml:space="preserve"> </w:t>
      </w:r>
      <w:r w:rsidR="007807E9">
        <w:t>The procedure will be followed by ILGs</w:t>
      </w:r>
      <w:r w:rsidR="00FC2A07">
        <w:t>\proponents</w:t>
      </w:r>
      <w:r w:rsidR="007807E9">
        <w:t xml:space="preserve"> for creation of the validation databases.</w:t>
      </w:r>
      <w:r w:rsidR="00E80E7F">
        <w:t xml:space="preserve"> </w:t>
      </w:r>
    </w:p>
    <w:p w:rsidR="00B83DDE" w:rsidRDefault="00D6302D" w:rsidP="00CB086F">
      <w:pPr>
        <w:pStyle w:val="Heading1notindexed"/>
        <w:numPr>
          <w:ilvl w:val="0"/>
          <w:numId w:val="23"/>
        </w:numPr>
      </w:pPr>
      <w:r>
        <w:lastRenderedPageBreak/>
        <w:t xml:space="preserve">Subjective </w:t>
      </w:r>
      <w:r w:rsidR="002C73BE">
        <w:t>Test</w:t>
      </w:r>
      <w:r>
        <w:t>ing Related</w:t>
      </w:r>
      <w:r w:rsidR="002C73BE">
        <w:t xml:space="preserve"> </w:t>
      </w:r>
      <w:r>
        <w:t>Details</w:t>
      </w:r>
    </w:p>
    <w:p w:rsidR="002C73BE" w:rsidRDefault="002C73BE" w:rsidP="00CB086F">
      <w:pPr>
        <w:pStyle w:val="Heading3"/>
        <w:numPr>
          <w:ilvl w:val="1"/>
          <w:numId w:val="23"/>
        </w:numPr>
        <w:tabs>
          <w:tab w:val="left" w:pos="1080"/>
        </w:tabs>
        <w:suppressAutoHyphens/>
        <w:spacing w:after="120" w:line="240" w:lineRule="auto"/>
        <w:contextualSpacing w:val="0"/>
      </w:pPr>
      <w:bookmarkStart w:id="0" w:name="_Toc444519226"/>
      <w:bookmarkStart w:id="1" w:name="_Toc444519360"/>
      <w:r>
        <w:t>Viewing Distance</w:t>
      </w:r>
      <w:bookmarkEnd w:id="0"/>
      <w:bookmarkEnd w:id="1"/>
    </w:p>
    <w:p w:rsidR="002C73BE" w:rsidRPr="00F350AD" w:rsidRDefault="002C73BE" w:rsidP="002C73BE">
      <w:pPr>
        <w:pStyle w:val="Paragraphe"/>
        <w:rPr>
          <w:rFonts w:asciiTheme="minorHAnsi" w:hAnsiTheme="minorHAnsi" w:cstheme="minorHAnsi"/>
          <w:sz w:val="24"/>
          <w:szCs w:val="24"/>
        </w:rPr>
      </w:pPr>
      <w:r w:rsidRPr="00F350AD">
        <w:rPr>
          <w:rFonts w:asciiTheme="minorHAnsi" w:hAnsiTheme="minorHAnsi" w:cstheme="minorHAnsi"/>
          <w:sz w:val="24"/>
          <w:szCs w:val="24"/>
        </w:rPr>
        <w:t xml:space="preserve">The instructions given to </w:t>
      </w:r>
      <w:r w:rsidR="00A23E82">
        <w:rPr>
          <w:rFonts w:asciiTheme="minorHAnsi" w:hAnsiTheme="minorHAnsi" w:cstheme="minorHAnsi"/>
          <w:sz w:val="24"/>
          <w:szCs w:val="24"/>
        </w:rPr>
        <w:t xml:space="preserve">the </w:t>
      </w:r>
      <w:r w:rsidRPr="00F350AD">
        <w:rPr>
          <w:rFonts w:asciiTheme="minorHAnsi" w:hAnsiTheme="minorHAnsi" w:cstheme="minorHAnsi"/>
          <w:sz w:val="24"/>
          <w:szCs w:val="24"/>
        </w:rPr>
        <w:t xml:space="preserve">subjects will request subjects to maintain a specified viewing distance from the display device. The </w:t>
      </w:r>
      <w:r w:rsidR="00655556" w:rsidRPr="00F350AD">
        <w:rPr>
          <w:rFonts w:asciiTheme="minorHAnsi" w:hAnsiTheme="minorHAnsi" w:cstheme="minorHAnsi"/>
          <w:sz w:val="24"/>
          <w:szCs w:val="24"/>
        </w:rPr>
        <w:t xml:space="preserve">proposed </w:t>
      </w:r>
      <w:r w:rsidRPr="00F350AD">
        <w:rPr>
          <w:rFonts w:asciiTheme="minorHAnsi" w:hAnsiTheme="minorHAnsi" w:cstheme="minorHAnsi"/>
          <w:sz w:val="24"/>
          <w:szCs w:val="24"/>
        </w:rPr>
        <w:t>viewing distance</w:t>
      </w:r>
      <w:r w:rsidR="00A23E82">
        <w:rPr>
          <w:rFonts w:asciiTheme="minorHAnsi" w:hAnsiTheme="minorHAnsi" w:cstheme="minorHAnsi"/>
          <w:sz w:val="24"/>
          <w:szCs w:val="24"/>
        </w:rPr>
        <w:t xml:space="preserve"> range</w:t>
      </w:r>
      <w:r w:rsidR="00655556" w:rsidRPr="00F350AD">
        <w:rPr>
          <w:rFonts w:asciiTheme="minorHAnsi" w:hAnsiTheme="minorHAnsi" w:cstheme="minorHAnsi"/>
          <w:sz w:val="24"/>
          <w:szCs w:val="24"/>
        </w:rPr>
        <w:t xml:space="preserve"> for the </w:t>
      </w:r>
      <w:r w:rsidR="00A23E82">
        <w:rPr>
          <w:rFonts w:asciiTheme="minorHAnsi" w:hAnsiTheme="minorHAnsi" w:cstheme="minorHAnsi"/>
          <w:sz w:val="24"/>
          <w:szCs w:val="24"/>
        </w:rPr>
        <w:t>subjective</w:t>
      </w:r>
      <w:r w:rsidR="00655556" w:rsidRPr="00F350AD">
        <w:rPr>
          <w:rFonts w:asciiTheme="minorHAnsi" w:hAnsiTheme="minorHAnsi" w:cstheme="minorHAnsi"/>
          <w:sz w:val="24"/>
          <w:szCs w:val="24"/>
        </w:rPr>
        <w:t xml:space="preserve"> test</w:t>
      </w:r>
      <w:r w:rsidR="00A23E82">
        <w:rPr>
          <w:rFonts w:asciiTheme="minorHAnsi" w:hAnsiTheme="minorHAnsi" w:cstheme="minorHAnsi"/>
          <w:sz w:val="24"/>
          <w:szCs w:val="24"/>
        </w:rPr>
        <w:t>ing</w:t>
      </w:r>
      <w:r w:rsidR="00655556" w:rsidRPr="00F350AD">
        <w:rPr>
          <w:rFonts w:asciiTheme="minorHAnsi" w:hAnsiTheme="minorHAnsi" w:cstheme="minorHAnsi"/>
          <w:sz w:val="24"/>
          <w:szCs w:val="24"/>
        </w:rPr>
        <w:t xml:space="preserve"> is</w:t>
      </w:r>
      <w:r w:rsidRPr="00F350AD">
        <w:rPr>
          <w:rFonts w:asciiTheme="minorHAnsi" w:hAnsiTheme="minorHAnsi" w:cstheme="minorHAnsi"/>
          <w:sz w:val="24"/>
          <w:szCs w:val="24"/>
        </w:rPr>
        <w:t>:</w:t>
      </w:r>
    </w:p>
    <w:p w:rsidR="002C73BE" w:rsidRPr="008C138C" w:rsidRDefault="00FA3A02" w:rsidP="00CB086F">
      <w:pPr>
        <w:numPr>
          <w:ilvl w:val="0"/>
          <w:numId w:val="8"/>
        </w:numPr>
        <w:tabs>
          <w:tab w:val="clear" w:pos="360"/>
          <w:tab w:val="num" w:pos="720"/>
          <w:tab w:val="left" w:pos="1800"/>
        </w:tabs>
        <w:suppressAutoHyphens/>
        <w:spacing w:after="0" w:line="240" w:lineRule="auto"/>
        <w:ind w:left="720"/>
        <w:jc w:val="both"/>
        <w:rPr>
          <w:rFonts w:asciiTheme="minorHAnsi" w:hAnsiTheme="minorHAnsi" w:cstheme="minorHAnsi"/>
        </w:rPr>
      </w:pPr>
      <w:r w:rsidRPr="008C138C">
        <w:rPr>
          <w:rFonts w:asciiTheme="minorHAnsi" w:hAnsiTheme="minorHAnsi" w:cstheme="minorHAnsi"/>
        </w:rPr>
        <w:t>Monitor/TV case</w:t>
      </w:r>
      <w:r w:rsidR="002C73BE" w:rsidRPr="008C138C">
        <w:rPr>
          <w:rFonts w:asciiTheme="minorHAnsi" w:hAnsiTheme="minorHAnsi" w:cstheme="minorHAnsi"/>
        </w:rPr>
        <w:t xml:space="preserve">: </w:t>
      </w:r>
      <w:r w:rsidR="002C73BE" w:rsidRPr="008C138C">
        <w:rPr>
          <w:rFonts w:asciiTheme="minorHAnsi" w:hAnsiTheme="minorHAnsi" w:cstheme="minorHAnsi"/>
        </w:rPr>
        <w:tab/>
        <w:t>3</w:t>
      </w:r>
      <w:r w:rsidR="00655556" w:rsidRPr="008C138C">
        <w:rPr>
          <w:rFonts w:asciiTheme="minorHAnsi" w:hAnsiTheme="minorHAnsi" w:cstheme="minorHAnsi"/>
        </w:rPr>
        <w:t>-5</w:t>
      </w:r>
      <w:r w:rsidR="00F350AD" w:rsidRPr="008C138C">
        <w:rPr>
          <w:rFonts w:asciiTheme="minorHAnsi" w:hAnsiTheme="minorHAnsi" w:cstheme="minorHAnsi"/>
        </w:rPr>
        <w:t>H</w:t>
      </w:r>
      <w:r w:rsidR="00BE7BA2" w:rsidRPr="008C138C">
        <w:rPr>
          <w:rFonts w:asciiTheme="minorHAnsi" w:hAnsiTheme="minorHAnsi" w:cstheme="minorHAnsi"/>
        </w:rPr>
        <w:t xml:space="preserve"> (Living room like environment)</w:t>
      </w:r>
    </w:p>
    <w:p w:rsidR="00FA3A02" w:rsidRPr="00F350AD" w:rsidRDefault="00FA3A02" w:rsidP="00CB086F">
      <w:pPr>
        <w:numPr>
          <w:ilvl w:val="0"/>
          <w:numId w:val="8"/>
        </w:numPr>
        <w:tabs>
          <w:tab w:val="clear" w:pos="360"/>
          <w:tab w:val="num" w:pos="720"/>
          <w:tab w:val="left" w:pos="1800"/>
        </w:tabs>
        <w:suppressAutoHyphens/>
        <w:spacing w:after="0" w:line="240" w:lineRule="auto"/>
        <w:ind w:left="720"/>
        <w:jc w:val="both"/>
        <w:rPr>
          <w:rFonts w:asciiTheme="minorHAnsi" w:hAnsiTheme="minorHAnsi" w:cstheme="minorHAnsi"/>
        </w:rPr>
      </w:pPr>
      <w:r>
        <w:rPr>
          <w:rFonts w:asciiTheme="minorHAnsi" w:hAnsiTheme="minorHAnsi" w:cstheme="minorHAnsi"/>
        </w:rPr>
        <w:t>Mobile case: 4-7H</w:t>
      </w:r>
    </w:p>
    <w:p w:rsidR="002C73BE" w:rsidRDefault="002C73BE" w:rsidP="002C73BE">
      <w:pPr>
        <w:pStyle w:val="Paragraphe"/>
        <w:rPr>
          <w:rFonts w:asciiTheme="minorHAnsi" w:hAnsiTheme="minorHAnsi" w:cstheme="minorHAnsi"/>
          <w:sz w:val="24"/>
          <w:szCs w:val="24"/>
        </w:rPr>
      </w:pPr>
      <w:proofErr w:type="gramStart"/>
      <w:r w:rsidRPr="00F350AD">
        <w:rPr>
          <w:rFonts w:asciiTheme="minorHAnsi" w:hAnsiTheme="minorHAnsi" w:cstheme="minorHAnsi"/>
          <w:sz w:val="24"/>
          <w:szCs w:val="24"/>
        </w:rPr>
        <w:t>where</w:t>
      </w:r>
      <w:proofErr w:type="gramEnd"/>
      <w:r w:rsidRPr="00F350AD">
        <w:rPr>
          <w:rFonts w:asciiTheme="minorHAnsi" w:hAnsiTheme="minorHAnsi" w:cstheme="minorHAnsi"/>
          <w:sz w:val="24"/>
          <w:szCs w:val="24"/>
        </w:rPr>
        <w:t xml:space="preserve"> H = Picture Height (picture is defined as the size of the video window, not the physical display.)</w:t>
      </w:r>
    </w:p>
    <w:p w:rsidR="0068088A" w:rsidRPr="00F350AD" w:rsidRDefault="0068088A" w:rsidP="002C73BE">
      <w:pPr>
        <w:pStyle w:val="Paragraphe"/>
        <w:rPr>
          <w:rFonts w:asciiTheme="minorHAnsi" w:hAnsiTheme="minorHAnsi" w:cstheme="minorHAnsi"/>
          <w:sz w:val="24"/>
          <w:szCs w:val="24"/>
        </w:rPr>
      </w:pPr>
      <w:r>
        <w:rPr>
          <w:rFonts w:asciiTheme="minorHAnsi" w:hAnsiTheme="minorHAnsi" w:cstheme="minorHAnsi"/>
          <w:sz w:val="24"/>
          <w:szCs w:val="24"/>
        </w:rPr>
        <w:t xml:space="preserve">Note: The subjective testing setup for mobiles will be described in a </w:t>
      </w:r>
      <w:r w:rsidRPr="008C138C">
        <w:rPr>
          <w:rFonts w:asciiTheme="minorHAnsi" w:hAnsiTheme="minorHAnsi" w:cstheme="minorHAnsi"/>
          <w:sz w:val="24"/>
          <w:szCs w:val="24"/>
        </w:rPr>
        <w:t xml:space="preserve">Section </w:t>
      </w:r>
      <w:r w:rsidRPr="0068088A">
        <w:rPr>
          <w:rFonts w:asciiTheme="minorHAnsi" w:hAnsiTheme="minorHAnsi" w:cstheme="minorHAnsi"/>
          <w:sz w:val="24"/>
          <w:szCs w:val="24"/>
          <w:highlight w:val="yellow"/>
        </w:rPr>
        <w:t>XX</w:t>
      </w:r>
      <w:r>
        <w:rPr>
          <w:rFonts w:asciiTheme="minorHAnsi" w:hAnsiTheme="minorHAnsi" w:cstheme="minorHAnsi"/>
          <w:sz w:val="24"/>
          <w:szCs w:val="24"/>
        </w:rPr>
        <w:t>.</w:t>
      </w:r>
    </w:p>
    <w:p w:rsidR="002C73BE" w:rsidRDefault="002C73BE" w:rsidP="00CB086F">
      <w:pPr>
        <w:pStyle w:val="Heading3"/>
        <w:numPr>
          <w:ilvl w:val="1"/>
          <w:numId w:val="23"/>
        </w:numPr>
        <w:tabs>
          <w:tab w:val="left" w:pos="1080"/>
        </w:tabs>
        <w:suppressAutoHyphens/>
        <w:spacing w:after="120" w:line="240" w:lineRule="auto"/>
        <w:contextualSpacing w:val="0"/>
      </w:pPr>
      <w:bookmarkStart w:id="2" w:name="_Toc50701092"/>
      <w:bookmarkStart w:id="3" w:name="_Toc50701287"/>
      <w:bookmarkStart w:id="4" w:name="_Toc216852867"/>
      <w:bookmarkStart w:id="5" w:name="_Toc444519227"/>
      <w:bookmarkStart w:id="6" w:name="_Toc444519361"/>
      <w:r>
        <w:t>Viewing Conditions</w:t>
      </w:r>
      <w:bookmarkEnd w:id="2"/>
      <w:bookmarkEnd w:id="3"/>
      <w:bookmarkEnd w:id="4"/>
      <w:bookmarkEnd w:id="5"/>
      <w:bookmarkEnd w:id="6"/>
    </w:p>
    <w:p w:rsidR="002C73BE" w:rsidRPr="00C75ACE" w:rsidRDefault="002C73BE" w:rsidP="002C73BE">
      <w:pPr>
        <w:pStyle w:val="Paragraphe"/>
        <w:rPr>
          <w:rFonts w:asciiTheme="minorHAnsi" w:hAnsiTheme="minorHAnsi" w:cstheme="minorHAnsi"/>
          <w:sz w:val="24"/>
          <w:szCs w:val="24"/>
        </w:rPr>
      </w:pPr>
      <w:r w:rsidRPr="00C75ACE">
        <w:rPr>
          <w:rFonts w:asciiTheme="minorHAnsi" w:hAnsiTheme="minorHAnsi" w:cstheme="minorHAnsi"/>
          <w:sz w:val="24"/>
          <w:szCs w:val="24"/>
        </w:rPr>
        <w:t xml:space="preserve">Preferably, each test subject will </w:t>
      </w:r>
      <w:r w:rsidR="00F350AD" w:rsidRPr="00C75ACE">
        <w:rPr>
          <w:rFonts w:asciiTheme="minorHAnsi" w:hAnsiTheme="minorHAnsi" w:cstheme="minorHAnsi"/>
          <w:sz w:val="24"/>
          <w:szCs w:val="24"/>
        </w:rPr>
        <w:t>have his/her own video display.</w:t>
      </w:r>
      <w:r w:rsidRPr="00C75ACE">
        <w:rPr>
          <w:rFonts w:asciiTheme="minorHAnsi" w:hAnsiTheme="minorHAnsi" w:cstheme="minorHAnsi"/>
          <w:sz w:val="24"/>
          <w:szCs w:val="24"/>
        </w:rPr>
        <w:t xml:space="preserve"> The test room will conform to </w:t>
      </w:r>
      <w:r w:rsidRPr="008C138C">
        <w:rPr>
          <w:rFonts w:asciiTheme="minorHAnsi" w:hAnsiTheme="minorHAnsi" w:cstheme="minorHAnsi"/>
          <w:sz w:val="24"/>
          <w:szCs w:val="24"/>
        </w:rPr>
        <w:t>ITU-</w:t>
      </w:r>
      <w:r w:rsidR="002B3169" w:rsidRPr="008C138C">
        <w:rPr>
          <w:rFonts w:asciiTheme="minorHAnsi" w:hAnsiTheme="minorHAnsi" w:cstheme="minorHAnsi"/>
          <w:sz w:val="24"/>
          <w:szCs w:val="24"/>
        </w:rPr>
        <w:t>P</w:t>
      </w:r>
      <w:r w:rsidR="00F350AD" w:rsidRPr="008C138C">
        <w:rPr>
          <w:rFonts w:asciiTheme="minorHAnsi" w:hAnsiTheme="minorHAnsi" w:cstheme="minorHAnsi"/>
          <w:sz w:val="24"/>
          <w:szCs w:val="24"/>
        </w:rPr>
        <w:t>.</w:t>
      </w:r>
      <w:r w:rsidR="005E3776" w:rsidRPr="008C138C">
        <w:rPr>
          <w:rFonts w:asciiTheme="minorHAnsi" w:hAnsiTheme="minorHAnsi" w:cstheme="minorHAnsi"/>
          <w:sz w:val="24"/>
          <w:szCs w:val="24"/>
        </w:rPr>
        <w:t>913</w:t>
      </w:r>
      <w:r w:rsidRPr="008C138C">
        <w:rPr>
          <w:rFonts w:asciiTheme="minorHAnsi" w:hAnsiTheme="minorHAnsi" w:cstheme="minorHAnsi"/>
          <w:sz w:val="24"/>
          <w:szCs w:val="24"/>
        </w:rPr>
        <w:t xml:space="preserve"> requirements</w:t>
      </w:r>
      <w:r w:rsidRPr="00C75ACE">
        <w:rPr>
          <w:rFonts w:asciiTheme="minorHAnsi" w:hAnsiTheme="minorHAnsi" w:cstheme="minorHAnsi"/>
          <w:sz w:val="24"/>
          <w:szCs w:val="24"/>
        </w:rPr>
        <w:t>.</w:t>
      </w:r>
      <w:r w:rsidR="00632A35">
        <w:rPr>
          <w:rFonts w:asciiTheme="minorHAnsi" w:hAnsiTheme="minorHAnsi" w:cstheme="minorHAnsi"/>
          <w:sz w:val="24"/>
          <w:szCs w:val="24"/>
        </w:rPr>
        <w:t xml:space="preserve"> The viewing environment should be reasonably quiet. </w:t>
      </w:r>
      <w:r w:rsidR="00792F07">
        <w:rPr>
          <w:rFonts w:asciiTheme="minorHAnsi" w:hAnsiTheme="minorHAnsi" w:cstheme="minorHAnsi"/>
          <w:sz w:val="24"/>
          <w:szCs w:val="24"/>
        </w:rPr>
        <w:t xml:space="preserve">Lighting conditions should be reproducible and must not change </w:t>
      </w:r>
      <w:r w:rsidR="000F00BA">
        <w:rPr>
          <w:rFonts w:asciiTheme="minorHAnsi" w:hAnsiTheme="minorHAnsi" w:cstheme="minorHAnsi"/>
          <w:sz w:val="24"/>
          <w:szCs w:val="24"/>
        </w:rPr>
        <w:t xml:space="preserve">significantly </w:t>
      </w:r>
      <w:r w:rsidR="00792F07">
        <w:rPr>
          <w:rFonts w:asciiTheme="minorHAnsi" w:hAnsiTheme="minorHAnsi" w:cstheme="minorHAnsi"/>
          <w:sz w:val="24"/>
          <w:szCs w:val="24"/>
        </w:rPr>
        <w:t xml:space="preserve">when performing </w:t>
      </w:r>
      <w:r w:rsidR="00220A11">
        <w:rPr>
          <w:rFonts w:asciiTheme="minorHAnsi" w:hAnsiTheme="minorHAnsi" w:cstheme="minorHAnsi"/>
          <w:sz w:val="24"/>
          <w:szCs w:val="24"/>
        </w:rPr>
        <w:t xml:space="preserve">the </w:t>
      </w:r>
      <w:r w:rsidR="00792F07">
        <w:rPr>
          <w:rFonts w:asciiTheme="minorHAnsi" w:hAnsiTheme="minorHAnsi" w:cstheme="minorHAnsi"/>
          <w:sz w:val="24"/>
          <w:szCs w:val="24"/>
        </w:rPr>
        <w:t>test for different subjects.</w:t>
      </w:r>
      <w:r w:rsidR="00632A35">
        <w:rPr>
          <w:rFonts w:asciiTheme="minorHAnsi" w:hAnsiTheme="minorHAnsi" w:cstheme="minorHAnsi"/>
          <w:sz w:val="24"/>
          <w:szCs w:val="24"/>
        </w:rPr>
        <w:t xml:space="preserve"> </w:t>
      </w:r>
    </w:p>
    <w:p w:rsidR="002C73BE" w:rsidRPr="00C75ACE" w:rsidRDefault="002C73BE" w:rsidP="002C73BE">
      <w:pPr>
        <w:pStyle w:val="Paragraphe"/>
        <w:rPr>
          <w:sz w:val="24"/>
          <w:szCs w:val="24"/>
        </w:rPr>
      </w:pPr>
      <w:r w:rsidRPr="00C75ACE">
        <w:rPr>
          <w:rFonts w:asciiTheme="minorHAnsi" w:hAnsiTheme="minorHAnsi" w:cstheme="minorHAnsi"/>
          <w:sz w:val="24"/>
          <w:szCs w:val="24"/>
        </w:rPr>
        <w:t>It is recommended that subjects be seated facing the center of the video display at the specified viewing distance. That means that subject's eyes are positioned opposite to the video display's center (i.e. if possible, centered both vert</w:t>
      </w:r>
      <w:r w:rsidR="000516EC">
        <w:rPr>
          <w:rFonts w:asciiTheme="minorHAnsi" w:hAnsiTheme="minorHAnsi" w:cstheme="minorHAnsi"/>
          <w:sz w:val="24"/>
          <w:szCs w:val="24"/>
        </w:rPr>
        <w:t>ically and horizontally).</w:t>
      </w:r>
      <w:r w:rsidRPr="00C75ACE">
        <w:rPr>
          <w:rFonts w:asciiTheme="minorHAnsi" w:hAnsiTheme="minorHAnsi" w:cstheme="minorHAnsi"/>
          <w:sz w:val="24"/>
          <w:szCs w:val="24"/>
        </w:rPr>
        <w:t xml:space="preserve"> If two or three viewers are run simultaneously using a single display, then the subject’s eyes, if possible, are centered vertically, and viewers should be centered evenly in front of the monitor</w:t>
      </w:r>
      <w:r w:rsidR="00A82728">
        <w:rPr>
          <w:rFonts w:asciiTheme="minorHAnsi" w:hAnsiTheme="minorHAnsi" w:cstheme="minorHAnsi"/>
          <w:sz w:val="24"/>
          <w:szCs w:val="24"/>
        </w:rPr>
        <w:t>/TV</w:t>
      </w:r>
      <w:r w:rsidRPr="00C75ACE">
        <w:rPr>
          <w:rFonts w:asciiTheme="minorHAnsi" w:hAnsiTheme="minorHAnsi" w:cstheme="minorHAnsi"/>
          <w:sz w:val="24"/>
          <w:szCs w:val="24"/>
        </w:rPr>
        <w:t>.</w:t>
      </w:r>
    </w:p>
    <w:p w:rsidR="002C73BE" w:rsidRDefault="002C73BE" w:rsidP="00CB086F">
      <w:pPr>
        <w:pStyle w:val="Heading2"/>
        <w:numPr>
          <w:ilvl w:val="1"/>
          <w:numId w:val="23"/>
        </w:numPr>
        <w:tabs>
          <w:tab w:val="left" w:pos="1080"/>
        </w:tabs>
        <w:suppressAutoHyphens/>
        <w:spacing w:after="120" w:line="240" w:lineRule="auto"/>
        <w:contextualSpacing w:val="0"/>
      </w:pPr>
      <w:bookmarkStart w:id="7" w:name="_Toc50701093"/>
      <w:bookmarkStart w:id="8" w:name="_Toc50701288"/>
      <w:bookmarkStart w:id="9" w:name="_Toc216852868"/>
      <w:bookmarkStart w:id="10" w:name="_Toc444519228"/>
      <w:bookmarkStart w:id="11" w:name="_Toc444519362"/>
      <w:r>
        <w:t>Display Specification and Set-up</w:t>
      </w:r>
      <w:bookmarkEnd w:id="7"/>
      <w:bookmarkEnd w:id="8"/>
      <w:bookmarkEnd w:id="9"/>
      <w:bookmarkEnd w:id="10"/>
      <w:bookmarkEnd w:id="11"/>
      <w:r w:rsidR="00563121">
        <w:t xml:space="preserve"> for TV case</w:t>
      </w:r>
    </w:p>
    <w:p w:rsidR="002C73BE" w:rsidRPr="00AE4851" w:rsidRDefault="00C41F61" w:rsidP="002C73BE">
      <w:pPr>
        <w:rPr>
          <w:rFonts w:asciiTheme="minorHAnsi" w:hAnsiTheme="minorHAnsi" w:cstheme="minorHAnsi"/>
        </w:rPr>
      </w:pPr>
      <w:r>
        <w:rPr>
          <w:rFonts w:asciiTheme="minorHAnsi" w:hAnsiTheme="minorHAnsi" w:cstheme="minorHAnsi"/>
        </w:rPr>
        <w:t>Only high-end consumer TV</w:t>
      </w:r>
      <w:r w:rsidR="002C73BE" w:rsidRPr="00AE4851">
        <w:rPr>
          <w:rFonts w:asciiTheme="minorHAnsi" w:hAnsiTheme="minorHAnsi" w:cstheme="minorHAnsi"/>
        </w:rPr>
        <w:t xml:space="preserve"> or professional grade monitors should be used.  LCD</w:t>
      </w:r>
      <w:r w:rsidR="00800C5F">
        <w:rPr>
          <w:rFonts w:asciiTheme="minorHAnsi" w:hAnsiTheme="minorHAnsi" w:cstheme="minorHAnsi"/>
        </w:rPr>
        <w:t xml:space="preserve"> and </w:t>
      </w:r>
      <w:r w:rsidR="00B62B5C">
        <w:rPr>
          <w:rFonts w:asciiTheme="minorHAnsi" w:hAnsiTheme="minorHAnsi" w:cstheme="minorHAnsi"/>
        </w:rPr>
        <w:t>OLED</w:t>
      </w:r>
      <w:r w:rsidR="002C73BE" w:rsidRPr="00AE4851">
        <w:rPr>
          <w:rFonts w:asciiTheme="minorHAnsi" w:hAnsiTheme="minorHAnsi" w:cstheme="minorHAnsi"/>
        </w:rPr>
        <w:t xml:space="preserve"> </w:t>
      </w:r>
      <w:r w:rsidR="00266DCA">
        <w:rPr>
          <w:rFonts w:asciiTheme="minorHAnsi" w:hAnsiTheme="minorHAnsi" w:cstheme="minorHAnsi"/>
        </w:rPr>
        <w:t>displays</w:t>
      </w:r>
      <w:r w:rsidR="002C73BE" w:rsidRPr="00AE4851">
        <w:rPr>
          <w:rFonts w:asciiTheme="minorHAnsi" w:hAnsiTheme="minorHAnsi" w:cstheme="minorHAnsi"/>
        </w:rPr>
        <w:t xml:space="preserve"> may be </w:t>
      </w:r>
      <w:proofErr w:type="gramStart"/>
      <w:r w:rsidR="002C73BE" w:rsidRPr="00AE4851">
        <w:rPr>
          <w:rFonts w:asciiTheme="minorHAnsi" w:hAnsiTheme="minorHAnsi" w:cstheme="minorHAnsi"/>
        </w:rPr>
        <w:t>used,</w:t>
      </w:r>
      <w:proofErr w:type="gramEnd"/>
      <w:r w:rsidR="002C73BE" w:rsidRPr="00AE4851">
        <w:rPr>
          <w:rFonts w:asciiTheme="minorHAnsi" w:hAnsiTheme="minorHAnsi" w:cstheme="minorHAnsi"/>
        </w:rPr>
        <w:t xml:space="preserve"> provided that the </w:t>
      </w:r>
      <w:r w:rsidR="006B12AF">
        <w:rPr>
          <w:rFonts w:asciiTheme="minorHAnsi" w:hAnsiTheme="minorHAnsi" w:cstheme="minorHAnsi"/>
        </w:rPr>
        <w:t>display</w:t>
      </w:r>
      <w:r w:rsidR="002C73BE" w:rsidRPr="00AE4851">
        <w:rPr>
          <w:rFonts w:asciiTheme="minorHAnsi" w:hAnsiTheme="minorHAnsi" w:cstheme="minorHAnsi"/>
        </w:rPr>
        <w:t xml:space="preserve"> meets t</w:t>
      </w:r>
      <w:r w:rsidR="00DF5BDB">
        <w:rPr>
          <w:rFonts w:asciiTheme="minorHAnsi" w:hAnsiTheme="minorHAnsi" w:cstheme="minorHAnsi"/>
        </w:rPr>
        <w:t xml:space="preserve">he other specifications </w:t>
      </w:r>
      <w:r w:rsidR="002C73BE" w:rsidRPr="00AE4851">
        <w:rPr>
          <w:rFonts w:asciiTheme="minorHAnsi" w:hAnsiTheme="minorHAnsi" w:cstheme="minorHAnsi"/>
        </w:rPr>
        <w:t>an</w:t>
      </w:r>
      <w:r w:rsidR="0075741D">
        <w:rPr>
          <w:rFonts w:asciiTheme="minorHAnsi" w:hAnsiTheme="minorHAnsi" w:cstheme="minorHAnsi"/>
        </w:rPr>
        <w:t>d is color calibrated for video</w:t>
      </w:r>
      <w:r w:rsidR="002C73BE" w:rsidRPr="00AE4851">
        <w:rPr>
          <w:rFonts w:asciiTheme="minorHAnsi" w:hAnsiTheme="minorHAnsi" w:cstheme="minorHAnsi"/>
        </w:rPr>
        <w:t xml:space="preserve"> </w:t>
      </w:r>
      <w:r w:rsidR="0062731C" w:rsidRPr="0062731C">
        <w:rPr>
          <w:rFonts w:asciiTheme="minorHAnsi" w:hAnsiTheme="minorHAnsi" w:cstheme="minorHAnsi"/>
          <w:highlight w:val="yellow"/>
        </w:rPr>
        <w:t xml:space="preserve">[Color calibration </w:t>
      </w:r>
      <w:r w:rsidR="00FC05C6">
        <w:rPr>
          <w:rFonts w:asciiTheme="minorHAnsi" w:hAnsiTheme="minorHAnsi" w:cstheme="minorHAnsi"/>
          <w:highlight w:val="yellow"/>
        </w:rPr>
        <w:t>should</w:t>
      </w:r>
      <w:r w:rsidR="0062731C" w:rsidRPr="0062731C">
        <w:rPr>
          <w:rFonts w:asciiTheme="minorHAnsi" w:hAnsiTheme="minorHAnsi" w:cstheme="minorHAnsi"/>
          <w:highlight w:val="yellow"/>
        </w:rPr>
        <w:t xml:space="preserve"> be </w:t>
      </w:r>
      <w:r w:rsidR="00FC05C6">
        <w:rPr>
          <w:rFonts w:asciiTheme="minorHAnsi" w:hAnsiTheme="minorHAnsi" w:cstheme="minorHAnsi"/>
          <w:highlight w:val="yellow"/>
        </w:rPr>
        <w:t>discussed</w:t>
      </w:r>
      <w:r w:rsidR="004176CF">
        <w:rPr>
          <w:rFonts w:asciiTheme="minorHAnsi" w:hAnsiTheme="minorHAnsi" w:cstheme="minorHAnsi"/>
          <w:highlight w:val="yellow"/>
        </w:rPr>
        <w:t xml:space="preserve"> and specified</w:t>
      </w:r>
      <w:r w:rsidR="0062731C" w:rsidRPr="0062731C">
        <w:rPr>
          <w:rFonts w:asciiTheme="minorHAnsi" w:hAnsiTheme="minorHAnsi" w:cstheme="minorHAnsi"/>
          <w:highlight w:val="yellow"/>
        </w:rPr>
        <w:t>]</w:t>
      </w:r>
      <w:r w:rsidR="0075741D">
        <w:rPr>
          <w:rFonts w:asciiTheme="minorHAnsi" w:hAnsiTheme="minorHAnsi" w:cstheme="minorHAnsi"/>
        </w:rPr>
        <w:t xml:space="preserve">. </w:t>
      </w:r>
      <w:r w:rsidR="00413101">
        <w:rPr>
          <w:rFonts w:asciiTheme="minorHAnsi" w:hAnsiTheme="minorHAnsi" w:cstheme="minorHAnsi"/>
        </w:rPr>
        <w:t>If a curved TV shall be used</w:t>
      </w:r>
      <w:r w:rsidR="00EC718E">
        <w:rPr>
          <w:rFonts w:asciiTheme="minorHAnsi" w:hAnsiTheme="minorHAnsi" w:cstheme="minorHAnsi"/>
        </w:rPr>
        <w:t>,</w:t>
      </w:r>
      <w:r w:rsidR="00413101">
        <w:rPr>
          <w:rFonts w:asciiTheme="minorHAnsi" w:hAnsiTheme="minorHAnsi" w:cstheme="minorHAnsi"/>
        </w:rPr>
        <w:t xml:space="preserve"> it must be agreed upon by IL</w:t>
      </w:r>
      <w:bookmarkStart w:id="12" w:name="_GoBack"/>
      <w:bookmarkEnd w:id="12"/>
      <w:r w:rsidR="00413101">
        <w:rPr>
          <w:rFonts w:asciiTheme="minorHAnsi" w:hAnsiTheme="minorHAnsi" w:cstheme="minorHAnsi"/>
        </w:rPr>
        <w:t>Gs/proponents</w:t>
      </w:r>
      <w:r w:rsidR="00910079">
        <w:rPr>
          <w:rFonts w:asciiTheme="minorHAnsi" w:hAnsiTheme="minorHAnsi" w:cstheme="minorHAnsi"/>
        </w:rPr>
        <w:t>.</w:t>
      </w:r>
      <w:r>
        <w:rPr>
          <w:rFonts w:asciiTheme="minorHAnsi" w:hAnsiTheme="minorHAnsi" w:cstheme="minorHAnsi"/>
        </w:rPr>
        <w:t xml:space="preserve"> Testing display must be a f</w:t>
      </w:r>
      <w:r w:rsidRPr="00AE4851">
        <w:rPr>
          <w:rFonts w:asciiTheme="minorHAnsi" w:hAnsiTheme="minorHAnsi" w:cstheme="minorHAnsi"/>
        </w:rPr>
        <w:t>ull HD</w:t>
      </w:r>
      <w:r w:rsidR="0027067A">
        <w:rPr>
          <w:rFonts w:asciiTheme="minorHAnsi" w:hAnsiTheme="minorHAnsi" w:cstheme="minorHAnsi"/>
        </w:rPr>
        <w:t xml:space="preserve"> (1920x1080)</w:t>
      </w:r>
      <w:r>
        <w:rPr>
          <w:rFonts w:asciiTheme="minorHAnsi" w:hAnsiTheme="minorHAnsi" w:cstheme="minorHAnsi"/>
        </w:rPr>
        <w:t xml:space="preserve"> display </w:t>
      </w:r>
      <w:r w:rsidR="0041758A">
        <w:rPr>
          <w:rFonts w:asciiTheme="minorHAnsi" w:hAnsiTheme="minorHAnsi" w:cstheme="minorHAnsi"/>
        </w:rPr>
        <w:t>with</w:t>
      </w:r>
      <w:r>
        <w:rPr>
          <w:rFonts w:asciiTheme="minorHAnsi" w:hAnsiTheme="minorHAnsi" w:cstheme="minorHAnsi"/>
        </w:rPr>
        <w:t xml:space="preserve"> aspect ratio 16:9.</w:t>
      </w:r>
      <w:r w:rsidR="005548C1">
        <w:rPr>
          <w:rFonts w:asciiTheme="minorHAnsi" w:hAnsiTheme="minorHAnsi" w:cstheme="minorHAnsi"/>
        </w:rPr>
        <w:t xml:space="preserve"> </w:t>
      </w:r>
    </w:p>
    <w:p w:rsidR="002C73BE" w:rsidRPr="00114B74" w:rsidRDefault="002C73BE" w:rsidP="00114B74">
      <w:pPr>
        <w:pStyle w:val="Paragraphe"/>
        <w:spacing w:after="240"/>
        <w:rPr>
          <w:rFonts w:asciiTheme="minorHAnsi" w:hAnsiTheme="minorHAnsi" w:cstheme="minorHAnsi"/>
          <w:sz w:val="24"/>
          <w:szCs w:val="24"/>
        </w:rPr>
      </w:pPr>
      <w:r w:rsidRPr="00AE4851">
        <w:rPr>
          <w:rFonts w:asciiTheme="minorHAnsi" w:hAnsiTheme="minorHAnsi" w:cstheme="minorHAnsi"/>
          <w:sz w:val="24"/>
          <w:szCs w:val="24"/>
        </w:rPr>
        <w:t>Given that the subjective tests will use different HD display technologies, it is necessary to ensure that each test laboratory selects appropriate display specification and common set-up techniques are employed. Due to the fact that most consumer grade displays employ some kind of display processing that will be difficult to account for in the models, all subjective fac</w:t>
      </w:r>
      <w:r w:rsidR="006F1F8D">
        <w:rPr>
          <w:rFonts w:asciiTheme="minorHAnsi" w:hAnsiTheme="minorHAnsi" w:cstheme="minorHAnsi"/>
          <w:sz w:val="24"/>
          <w:szCs w:val="24"/>
        </w:rPr>
        <w:t xml:space="preserve">ilities doing testing shall </w:t>
      </w:r>
      <w:r w:rsidR="00D770C9" w:rsidRPr="00D770C9">
        <w:rPr>
          <w:rFonts w:asciiTheme="minorHAnsi" w:hAnsiTheme="minorHAnsi" w:cstheme="minorHAnsi"/>
          <w:sz w:val="24"/>
          <w:szCs w:val="24"/>
        </w:rPr>
        <w:t xml:space="preserve">disable </w:t>
      </w:r>
      <w:r w:rsidR="00D770C9">
        <w:rPr>
          <w:rFonts w:asciiTheme="minorHAnsi" w:hAnsiTheme="minorHAnsi" w:cstheme="minorHAnsi"/>
          <w:sz w:val="24"/>
          <w:szCs w:val="24"/>
        </w:rPr>
        <w:t>any additional signal processing</w:t>
      </w:r>
      <w:r w:rsidR="00D770C9" w:rsidRPr="00D770C9">
        <w:rPr>
          <w:rFonts w:asciiTheme="minorHAnsi" w:hAnsiTheme="minorHAnsi" w:cstheme="minorHAnsi"/>
          <w:sz w:val="24"/>
          <w:szCs w:val="24"/>
        </w:rPr>
        <w:t xml:space="preserve">. </w:t>
      </w:r>
      <w:r w:rsidRPr="00F350AD">
        <w:rPr>
          <w:rFonts w:asciiTheme="minorHAnsi" w:hAnsiTheme="minorHAnsi" w:cstheme="minorHAnsi"/>
          <w:sz w:val="24"/>
          <w:szCs w:val="24"/>
        </w:rPr>
        <w:t xml:space="preserve"> </w:t>
      </w:r>
    </w:p>
    <w:p w:rsidR="002C73BE" w:rsidRPr="0069312C" w:rsidRDefault="002C73BE" w:rsidP="002C73BE">
      <w:pPr>
        <w:rPr>
          <w:szCs w:val="22"/>
        </w:rPr>
      </w:pPr>
      <w:r w:rsidRPr="0069312C">
        <w:rPr>
          <w:rFonts w:hint="eastAsia"/>
          <w:b/>
          <w:szCs w:val="22"/>
        </w:rPr>
        <w:t>Input requirements</w:t>
      </w:r>
      <w:r w:rsidR="005858EF">
        <w:rPr>
          <w:b/>
          <w:szCs w:val="22"/>
        </w:rPr>
        <w:t xml:space="preserve"> for display port</w:t>
      </w:r>
    </w:p>
    <w:p w:rsidR="002C73BE" w:rsidRPr="00455B7A" w:rsidRDefault="002C73BE" w:rsidP="00455B7A">
      <w:pPr>
        <w:numPr>
          <w:ilvl w:val="0"/>
          <w:numId w:val="14"/>
        </w:numPr>
        <w:suppressAutoHyphens/>
        <w:spacing w:line="240" w:lineRule="auto"/>
        <w:rPr>
          <w:rFonts w:asciiTheme="minorHAnsi" w:hAnsiTheme="minorHAnsi" w:cstheme="minorHAnsi"/>
        </w:rPr>
      </w:pPr>
      <w:r w:rsidRPr="0069312C">
        <w:rPr>
          <w:rFonts w:hint="eastAsia"/>
          <w:szCs w:val="22"/>
        </w:rPr>
        <w:t>HDMI</w:t>
      </w:r>
      <w:r w:rsidR="00B908CB">
        <w:rPr>
          <w:szCs w:val="22"/>
        </w:rPr>
        <w:t xml:space="preserve">, DVI or </w:t>
      </w:r>
      <w:r w:rsidR="00E60ADC">
        <w:rPr>
          <w:szCs w:val="22"/>
        </w:rPr>
        <w:t>DP</w:t>
      </w:r>
    </w:p>
    <w:p w:rsidR="002C73BE" w:rsidRPr="00CD6ADD" w:rsidRDefault="00A92919" w:rsidP="00DD71C4">
      <w:pPr>
        <w:pStyle w:val="Paragraphe"/>
        <w:spacing w:after="240"/>
        <w:rPr>
          <w:rFonts w:asciiTheme="minorHAnsi" w:hAnsiTheme="minorHAnsi" w:cstheme="minorHAnsi"/>
          <w:sz w:val="24"/>
          <w:szCs w:val="24"/>
          <w:highlight w:val="yellow"/>
        </w:rPr>
      </w:pPr>
      <w:r>
        <w:rPr>
          <w:rFonts w:asciiTheme="minorHAnsi" w:hAnsiTheme="minorHAnsi" w:cstheme="minorHAnsi"/>
          <w:sz w:val="24"/>
          <w:szCs w:val="24"/>
        </w:rPr>
        <w:t>Monitors must have a diagonal between 27” to 32”. TVs must have a diagonal between 40” and 55”.</w:t>
      </w:r>
    </w:p>
    <w:p w:rsidR="002C73BE" w:rsidRPr="00ED51DA" w:rsidRDefault="002C73BE" w:rsidP="00DD71C4">
      <w:pPr>
        <w:pStyle w:val="Paragraphe"/>
        <w:spacing w:after="240"/>
        <w:rPr>
          <w:szCs w:val="22"/>
        </w:rPr>
      </w:pPr>
      <w:r w:rsidRPr="00D45455">
        <w:rPr>
          <w:rFonts w:asciiTheme="minorHAnsi" w:hAnsiTheme="minorHAnsi" w:cstheme="minorHAnsi"/>
          <w:sz w:val="24"/>
          <w:szCs w:val="24"/>
        </w:rPr>
        <w:lastRenderedPageBreak/>
        <w:t xml:space="preserve">Labs must post to the reflector what </w:t>
      </w:r>
      <w:r w:rsidR="009B203F">
        <w:rPr>
          <w:rFonts w:asciiTheme="minorHAnsi" w:hAnsiTheme="minorHAnsi" w:cstheme="minorHAnsi"/>
          <w:sz w:val="24"/>
          <w:szCs w:val="24"/>
        </w:rPr>
        <w:t>display</w:t>
      </w:r>
      <w:r w:rsidRPr="00D45455">
        <w:rPr>
          <w:rFonts w:asciiTheme="minorHAnsi" w:hAnsiTheme="minorHAnsi" w:cstheme="minorHAnsi"/>
          <w:sz w:val="24"/>
          <w:szCs w:val="24"/>
        </w:rPr>
        <w:t xml:space="preserve"> they plan to use; VQEG members have 2 weeks to object.</w:t>
      </w:r>
    </w:p>
    <w:p w:rsidR="002C73BE" w:rsidRDefault="002C73BE" w:rsidP="00CB086F">
      <w:pPr>
        <w:pStyle w:val="Heading2"/>
        <w:numPr>
          <w:ilvl w:val="1"/>
          <w:numId w:val="23"/>
        </w:numPr>
        <w:suppressAutoHyphens/>
        <w:spacing w:after="120" w:line="240" w:lineRule="auto"/>
        <w:contextualSpacing w:val="0"/>
      </w:pPr>
      <w:bookmarkStart w:id="13" w:name="_Toc209328660"/>
      <w:bookmarkStart w:id="14" w:name="_Toc216852869"/>
      <w:bookmarkStart w:id="15" w:name="_Toc50701094"/>
      <w:bookmarkStart w:id="16" w:name="_Toc50701289"/>
      <w:bookmarkStart w:id="17" w:name="_Toc216852870"/>
      <w:bookmarkStart w:id="18" w:name="_Toc444519229"/>
      <w:bookmarkStart w:id="19" w:name="_Toc444519363"/>
      <w:bookmarkEnd w:id="13"/>
      <w:bookmarkEnd w:id="14"/>
      <w:r>
        <w:t>Subjective Test Method</w:t>
      </w:r>
      <w:bookmarkEnd w:id="15"/>
      <w:bookmarkEnd w:id="16"/>
      <w:r>
        <w:t xml:space="preserve">:  </w:t>
      </w:r>
      <w:proofErr w:type="gramStart"/>
      <w:r>
        <w:t>ACR</w:t>
      </w:r>
      <w:bookmarkEnd w:id="17"/>
      <w:bookmarkEnd w:id="18"/>
      <w:bookmarkEnd w:id="19"/>
      <w:r w:rsidR="009A66F5">
        <w:t>(</w:t>
      </w:r>
      <w:proofErr w:type="gramEnd"/>
      <w:r w:rsidR="009A66F5">
        <w:t>without Hidden Reference)</w:t>
      </w:r>
    </w:p>
    <w:p w:rsidR="002C73BE" w:rsidRPr="00CD6ADD" w:rsidRDefault="002C73BE" w:rsidP="002C73BE">
      <w:pPr>
        <w:pStyle w:val="Paragraphe"/>
        <w:rPr>
          <w:rFonts w:asciiTheme="minorHAnsi" w:hAnsiTheme="minorHAnsi" w:cstheme="minorHAnsi"/>
          <w:sz w:val="24"/>
          <w:szCs w:val="24"/>
        </w:rPr>
      </w:pPr>
      <w:r w:rsidRPr="00CD6ADD">
        <w:rPr>
          <w:rFonts w:asciiTheme="minorHAnsi" w:hAnsiTheme="minorHAnsi" w:cstheme="minorHAnsi"/>
          <w:sz w:val="24"/>
          <w:szCs w:val="24"/>
        </w:rPr>
        <w:t xml:space="preserve">The 5-point ACR scale will be used. </w:t>
      </w:r>
      <w:r w:rsidR="00CD6ADD">
        <w:rPr>
          <w:rFonts w:asciiTheme="minorHAnsi" w:hAnsiTheme="minorHAnsi" w:cstheme="minorHAnsi"/>
          <w:sz w:val="24"/>
          <w:szCs w:val="24"/>
        </w:rPr>
        <w:t xml:space="preserve">Reference conditions </w:t>
      </w:r>
      <w:r w:rsidR="009A66F5">
        <w:rPr>
          <w:rFonts w:asciiTheme="minorHAnsi" w:hAnsiTheme="minorHAnsi" w:cstheme="minorHAnsi"/>
          <w:sz w:val="24"/>
          <w:szCs w:val="24"/>
        </w:rPr>
        <w:t xml:space="preserve">such as original SRC will not </w:t>
      </w:r>
      <w:r w:rsidR="002767BB">
        <w:rPr>
          <w:rFonts w:asciiTheme="minorHAnsi" w:hAnsiTheme="minorHAnsi" w:cstheme="minorHAnsi"/>
          <w:sz w:val="24"/>
          <w:szCs w:val="24"/>
        </w:rPr>
        <w:t xml:space="preserve">normally </w:t>
      </w:r>
      <w:r w:rsidR="009A66F5">
        <w:rPr>
          <w:rFonts w:asciiTheme="minorHAnsi" w:hAnsiTheme="minorHAnsi" w:cstheme="minorHAnsi"/>
          <w:sz w:val="24"/>
          <w:szCs w:val="24"/>
        </w:rPr>
        <w:t>be used in tests</w:t>
      </w:r>
      <w:r w:rsidR="00B651CB">
        <w:rPr>
          <w:rFonts w:asciiTheme="minorHAnsi" w:hAnsiTheme="minorHAnsi" w:cstheme="minorHAnsi"/>
          <w:sz w:val="24"/>
          <w:szCs w:val="24"/>
        </w:rPr>
        <w:t xml:space="preserve">, unless </w:t>
      </w:r>
      <w:r w:rsidR="002767BB">
        <w:rPr>
          <w:rFonts w:asciiTheme="minorHAnsi" w:hAnsiTheme="minorHAnsi" w:cstheme="minorHAnsi"/>
          <w:sz w:val="24"/>
          <w:szCs w:val="24"/>
        </w:rPr>
        <w:t xml:space="preserve">as </w:t>
      </w:r>
      <w:r w:rsidR="00B651CB">
        <w:rPr>
          <w:rFonts w:asciiTheme="minorHAnsi" w:hAnsiTheme="minorHAnsi" w:cstheme="minorHAnsi"/>
          <w:sz w:val="24"/>
          <w:szCs w:val="24"/>
        </w:rPr>
        <w:t>anchor conditions</w:t>
      </w:r>
      <w:r w:rsidR="00CD6ADD">
        <w:rPr>
          <w:rFonts w:asciiTheme="minorHAnsi" w:hAnsiTheme="minorHAnsi" w:cstheme="minorHAnsi"/>
          <w:sz w:val="24"/>
          <w:szCs w:val="24"/>
        </w:rPr>
        <w:t>.</w:t>
      </w:r>
    </w:p>
    <w:p w:rsidR="002C73BE" w:rsidRPr="00CD6ADD" w:rsidRDefault="002C73BE" w:rsidP="002C73BE">
      <w:pPr>
        <w:pStyle w:val="Paragraphe"/>
        <w:rPr>
          <w:rFonts w:asciiTheme="minorHAnsi" w:hAnsiTheme="minorHAnsi" w:cstheme="minorHAnsi"/>
          <w:sz w:val="24"/>
          <w:szCs w:val="24"/>
        </w:rPr>
      </w:pPr>
      <w:r w:rsidRPr="00CD6ADD">
        <w:rPr>
          <w:rFonts w:asciiTheme="minorHAnsi" w:hAnsiTheme="minorHAnsi" w:cstheme="minorHAnsi"/>
          <w:sz w:val="24"/>
          <w:szCs w:val="24"/>
        </w:rPr>
        <w:t xml:space="preserve">In the ACR test method, each </w:t>
      </w:r>
      <w:r w:rsidR="00AC0843">
        <w:rPr>
          <w:rFonts w:asciiTheme="minorHAnsi" w:hAnsiTheme="minorHAnsi" w:cstheme="minorHAnsi"/>
          <w:sz w:val="24"/>
          <w:szCs w:val="24"/>
        </w:rPr>
        <w:t>PVS</w:t>
      </w:r>
      <w:r w:rsidRPr="00CD6ADD">
        <w:rPr>
          <w:rFonts w:asciiTheme="minorHAnsi" w:hAnsiTheme="minorHAnsi" w:cstheme="minorHAnsi"/>
          <w:sz w:val="24"/>
          <w:szCs w:val="24"/>
        </w:rPr>
        <w:t xml:space="preserve"> is presented once for subjective assessment. The test presentation order is randomized according to standard procedures.  Subjective ratings are reported on the five-</w:t>
      </w:r>
      <w:r w:rsidR="00285EA7">
        <w:rPr>
          <w:rFonts w:asciiTheme="minorHAnsi" w:hAnsiTheme="minorHAnsi" w:cstheme="minorHAnsi"/>
          <w:sz w:val="24"/>
          <w:szCs w:val="24"/>
        </w:rPr>
        <w:t>level</w:t>
      </w:r>
      <w:r w:rsidRPr="00CD6ADD">
        <w:rPr>
          <w:rFonts w:asciiTheme="minorHAnsi" w:hAnsiTheme="minorHAnsi" w:cstheme="minorHAnsi"/>
          <w:sz w:val="24"/>
          <w:szCs w:val="24"/>
        </w:rPr>
        <w:t xml:space="preserve"> </w:t>
      </w:r>
      <w:r w:rsidR="008D47C6">
        <w:rPr>
          <w:rFonts w:asciiTheme="minorHAnsi" w:hAnsiTheme="minorHAnsi" w:cstheme="minorHAnsi"/>
          <w:sz w:val="24"/>
          <w:szCs w:val="24"/>
        </w:rPr>
        <w:t xml:space="preserve">quality </w:t>
      </w:r>
      <w:r w:rsidRPr="00CD6ADD">
        <w:rPr>
          <w:rFonts w:asciiTheme="minorHAnsi" w:hAnsiTheme="minorHAnsi" w:cstheme="minorHAnsi"/>
          <w:sz w:val="24"/>
          <w:szCs w:val="24"/>
        </w:rPr>
        <w:t>scale:</w:t>
      </w:r>
    </w:p>
    <w:p w:rsidR="002C73BE" w:rsidRPr="00CD6ADD" w:rsidRDefault="00915AF7" w:rsidP="002C73BE">
      <w:pPr>
        <w:pStyle w:val="Paragraphe"/>
        <w:ind w:left="706"/>
        <w:rPr>
          <w:rFonts w:asciiTheme="minorHAnsi" w:hAnsiTheme="minorHAnsi" w:cstheme="minorHAnsi"/>
          <w:sz w:val="24"/>
          <w:szCs w:val="24"/>
        </w:rPr>
      </w:pPr>
      <w:r>
        <w:rPr>
          <w:rFonts w:asciiTheme="minorHAnsi" w:hAnsiTheme="minorHAnsi" w:cstheme="minorHAnsi"/>
          <w:sz w:val="24"/>
          <w:szCs w:val="24"/>
        </w:rPr>
        <w:t>5</w:t>
      </w:r>
      <w:r w:rsidR="002C73BE" w:rsidRPr="00CD6ADD">
        <w:rPr>
          <w:rFonts w:asciiTheme="minorHAnsi" w:hAnsiTheme="minorHAnsi" w:cstheme="minorHAnsi"/>
          <w:sz w:val="24"/>
          <w:szCs w:val="24"/>
        </w:rPr>
        <w:t xml:space="preserve"> Excellent</w:t>
      </w:r>
    </w:p>
    <w:p w:rsidR="002C73BE" w:rsidRPr="00CD6ADD" w:rsidRDefault="002C73BE" w:rsidP="002C73BE">
      <w:pPr>
        <w:pStyle w:val="Paragraphe"/>
        <w:ind w:left="706"/>
        <w:rPr>
          <w:rFonts w:asciiTheme="minorHAnsi" w:hAnsiTheme="minorHAnsi" w:cstheme="minorHAnsi"/>
          <w:sz w:val="24"/>
          <w:szCs w:val="24"/>
        </w:rPr>
      </w:pPr>
      <w:r w:rsidRPr="00CD6ADD">
        <w:rPr>
          <w:rFonts w:asciiTheme="minorHAnsi" w:hAnsiTheme="minorHAnsi" w:cstheme="minorHAnsi"/>
          <w:sz w:val="24"/>
          <w:szCs w:val="24"/>
        </w:rPr>
        <w:t>4 Good</w:t>
      </w:r>
    </w:p>
    <w:p w:rsidR="002C73BE" w:rsidRPr="00CD6ADD" w:rsidRDefault="002C73BE" w:rsidP="002C73BE">
      <w:pPr>
        <w:pStyle w:val="Paragraphe"/>
        <w:ind w:left="706"/>
        <w:rPr>
          <w:rFonts w:asciiTheme="minorHAnsi" w:hAnsiTheme="minorHAnsi" w:cstheme="minorHAnsi"/>
          <w:sz w:val="24"/>
          <w:szCs w:val="24"/>
        </w:rPr>
      </w:pPr>
      <w:r w:rsidRPr="00CD6ADD">
        <w:rPr>
          <w:rFonts w:asciiTheme="minorHAnsi" w:hAnsiTheme="minorHAnsi" w:cstheme="minorHAnsi"/>
          <w:sz w:val="24"/>
          <w:szCs w:val="24"/>
        </w:rPr>
        <w:t>3 Fair</w:t>
      </w:r>
    </w:p>
    <w:p w:rsidR="002C73BE" w:rsidRPr="00CD6ADD" w:rsidRDefault="002C73BE" w:rsidP="002C73BE">
      <w:pPr>
        <w:pStyle w:val="Paragraphe"/>
        <w:ind w:left="706"/>
        <w:rPr>
          <w:rFonts w:asciiTheme="minorHAnsi" w:hAnsiTheme="minorHAnsi" w:cstheme="minorHAnsi"/>
          <w:sz w:val="24"/>
          <w:szCs w:val="24"/>
        </w:rPr>
      </w:pPr>
      <w:r w:rsidRPr="00CD6ADD">
        <w:rPr>
          <w:rFonts w:asciiTheme="minorHAnsi" w:hAnsiTheme="minorHAnsi" w:cstheme="minorHAnsi"/>
          <w:sz w:val="24"/>
          <w:szCs w:val="24"/>
        </w:rPr>
        <w:t>2 Poor</w:t>
      </w:r>
    </w:p>
    <w:p w:rsidR="002C73BE" w:rsidRDefault="00915AF7" w:rsidP="002C73BE">
      <w:pPr>
        <w:pStyle w:val="Paragraphe"/>
        <w:ind w:left="706"/>
        <w:rPr>
          <w:rFonts w:asciiTheme="minorHAnsi" w:hAnsiTheme="minorHAnsi" w:cstheme="minorHAnsi"/>
          <w:sz w:val="24"/>
          <w:szCs w:val="24"/>
        </w:rPr>
      </w:pPr>
      <w:r>
        <w:rPr>
          <w:rFonts w:asciiTheme="minorHAnsi" w:hAnsiTheme="minorHAnsi" w:cstheme="minorHAnsi"/>
          <w:sz w:val="24"/>
          <w:szCs w:val="24"/>
        </w:rPr>
        <w:t>1 Bad</w:t>
      </w:r>
    </w:p>
    <w:p w:rsidR="002C73BE" w:rsidRPr="00CD6ADD" w:rsidRDefault="004C067D" w:rsidP="002C73BE">
      <w:pPr>
        <w:pStyle w:val="Paragraphe"/>
        <w:rPr>
          <w:rFonts w:asciiTheme="minorHAnsi" w:hAnsiTheme="minorHAnsi" w:cstheme="minorHAnsi"/>
          <w:sz w:val="24"/>
          <w:szCs w:val="24"/>
        </w:rPr>
      </w:pPr>
      <w:r>
        <w:rPr>
          <w:rFonts w:asciiTheme="minorHAnsi" w:hAnsiTheme="minorHAnsi" w:cstheme="minorHAnsi"/>
          <w:sz w:val="24"/>
          <w:szCs w:val="24"/>
        </w:rPr>
        <w:t>The quality labels must be translated to equivalent labels of the working</w:t>
      </w:r>
      <w:r w:rsidR="00452A9F">
        <w:rPr>
          <w:rFonts w:asciiTheme="minorHAnsi" w:hAnsiTheme="minorHAnsi" w:cstheme="minorHAnsi"/>
          <w:sz w:val="24"/>
          <w:szCs w:val="24"/>
        </w:rPr>
        <w:t xml:space="preserve"> </w:t>
      </w:r>
      <w:r>
        <w:rPr>
          <w:rFonts w:asciiTheme="minorHAnsi" w:hAnsiTheme="minorHAnsi" w:cstheme="minorHAnsi"/>
          <w:sz w:val="24"/>
          <w:szCs w:val="24"/>
        </w:rPr>
        <w:t>language</w:t>
      </w:r>
      <w:r w:rsidR="00452A9F">
        <w:rPr>
          <w:rFonts w:asciiTheme="minorHAnsi" w:hAnsiTheme="minorHAnsi" w:cstheme="minorHAnsi"/>
          <w:sz w:val="24"/>
          <w:szCs w:val="24"/>
        </w:rPr>
        <w:t xml:space="preserve">, e.g., the same language in which they </w:t>
      </w:r>
      <w:r w:rsidR="00AC5299">
        <w:rPr>
          <w:rFonts w:asciiTheme="minorHAnsi" w:hAnsiTheme="minorHAnsi" w:cstheme="minorHAnsi"/>
          <w:sz w:val="24"/>
          <w:szCs w:val="24"/>
        </w:rPr>
        <w:t>receive</w:t>
      </w:r>
      <w:r w:rsidR="00452A9F">
        <w:rPr>
          <w:rFonts w:asciiTheme="minorHAnsi" w:hAnsiTheme="minorHAnsi" w:cstheme="minorHAnsi"/>
          <w:sz w:val="24"/>
          <w:szCs w:val="24"/>
        </w:rPr>
        <w:t xml:space="preserve"> the instructions</w:t>
      </w:r>
      <w:r>
        <w:rPr>
          <w:rFonts w:asciiTheme="minorHAnsi" w:hAnsiTheme="minorHAnsi" w:cstheme="minorHAnsi"/>
          <w:sz w:val="24"/>
          <w:szCs w:val="24"/>
        </w:rPr>
        <w:t>.</w:t>
      </w:r>
      <w:r w:rsidR="00077B76">
        <w:rPr>
          <w:rFonts w:asciiTheme="minorHAnsi" w:hAnsiTheme="minorHAnsi" w:cstheme="minorHAnsi"/>
          <w:sz w:val="24"/>
          <w:szCs w:val="24"/>
        </w:rPr>
        <w:t xml:space="preserve"> </w:t>
      </w:r>
      <w:r w:rsidR="002C73BE" w:rsidRPr="00CD6ADD">
        <w:rPr>
          <w:rFonts w:asciiTheme="minorHAnsi" w:hAnsiTheme="minorHAnsi" w:cstheme="minorHAnsi"/>
          <w:sz w:val="24"/>
          <w:szCs w:val="24"/>
        </w:rPr>
        <w:t xml:space="preserve">Viewers will not have the option of re-playing a </w:t>
      </w:r>
      <w:r w:rsidR="00D72479">
        <w:rPr>
          <w:rFonts w:asciiTheme="minorHAnsi" w:hAnsiTheme="minorHAnsi" w:cstheme="minorHAnsi"/>
          <w:sz w:val="24"/>
          <w:szCs w:val="24"/>
        </w:rPr>
        <w:t>PVS</w:t>
      </w:r>
      <w:r w:rsidR="002C73BE" w:rsidRPr="00CD6ADD">
        <w:rPr>
          <w:rFonts w:asciiTheme="minorHAnsi" w:hAnsiTheme="minorHAnsi" w:cstheme="minorHAnsi"/>
          <w:sz w:val="24"/>
          <w:szCs w:val="24"/>
        </w:rPr>
        <w:t>.</w:t>
      </w:r>
    </w:p>
    <w:p w:rsidR="002C73BE" w:rsidRDefault="002C73BE" w:rsidP="00CB086F">
      <w:pPr>
        <w:pStyle w:val="Heading2"/>
        <w:numPr>
          <w:ilvl w:val="1"/>
          <w:numId w:val="23"/>
        </w:numPr>
        <w:suppressAutoHyphens/>
        <w:spacing w:after="120" w:line="240" w:lineRule="auto"/>
        <w:contextualSpacing w:val="0"/>
      </w:pPr>
      <w:bookmarkStart w:id="20" w:name="_Toc216852871"/>
      <w:bookmarkStart w:id="21" w:name="_Toc444519230"/>
      <w:bookmarkStart w:id="22" w:name="_Toc444519364"/>
      <w:r>
        <w:t>Length of Sessions</w:t>
      </w:r>
      <w:bookmarkEnd w:id="20"/>
      <w:bookmarkEnd w:id="21"/>
      <w:bookmarkEnd w:id="22"/>
    </w:p>
    <w:p w:rsidR="002C73BE" w:rsidRPr="00D6302D" w:rsidRDefault="002C73BE" w:rsidP="002C73BE">
      <w:pPr>
        <w:pStyle w:val="Paragraphe"/>
        <w:rPr>
          <w:rFonts w:asciiTheme="minorHAnsi" w:hAnsiTheme="minorHAnsi" w:cstheme="minorHAnsi"/>
          <w:sz w:val="24"/>
          <w:szCs w:val="24"/>
        </w:rPr>
      </w:pPr>
      <w:r w:rsidRPr="00D6302D">
        <w:rPr>
          <w:rFonts w:asciiTheme="minorHAnsi" w:hAnsiTheme="minorHAnsi" w:cstheme="minorHAnsi"/>
          <w:sz w:val="24"/>
          <w:szCs w:val="24"/>
        </w:rPr>
        <w:t xml:space="preserve">The time of actively viewing videos and voting will be limited to </w:t>
      </w:r>
      <w:r w:rsidR="00F23F87">
        <w:rPr>
          <w:rFonts w:asciiTheme="minorHAnsi" w:hAnsiTheme="minorHAnsi" w:cstheme="minorHAnsi"/>
          <w:sz w:val="24"/>
          <w:szCs w:val="24"/>
        </w:rPr>
        <w:t>40</w:t>
      </w:r>
      <w:r w:rsidR="00665B40">
        <w:rPr>
          <w:rFonts w:asciiTheme="minorHAnsi" w:hAnsiTheme="minorHAnsi" w:cstheme="minorHAnsi"/>
          <w:sz w:val="24"/>
          <w:szCs w:val="24"/>
        </w:rPr>
        <w:t xml:space="preserve"> minutes per session.</w:t>
      </w:r>
      <w:r w:rsidRPr="00D6302D">
        <w:rPr>
          <w:rFonts w:asciiTheme="minorHAnsi" w:hAnsiTheme="minorHAnsi" w:cstheme="minorHAnsi"/>
          <w:sz w:val="24"/>
          <w:szCs w:val="24"/>
        </w:rPr>
        <w:t xml:space="preserve"> Total session time, including instructions, warm-up, and payment, will be limited to 1.5 hours. </w:t>
      </w:r>
      <w:r w:rsidR="00637C8B" w:rsidRPr="007040ED">
        <w:rPr>
          <w:rFonts w:asciiTheme="minorHAnsi" w:hAnsiTheme="minorHAnsi" w:cstheme="minorHAnsi"/>
          <w:sz w:val="24"/>
          <w:szCs w:val="24"/>
          <w:highlight w:val="yellow"/>
        </w:rPr>
        <w:t>[</w:t>
      </w:r>
      <w:proofErr w:type="gramStart"/>
      <w:r w:rsidR="00637C8B" w:rsidRPr="007040ED">
        <w:rPr>
          <w:rFonts w:asciiTheme="minorHAnsi" w:hAnsiTheme="minorHAnsi" w:cstheme="minorHAnsi"/>
          <w:sz w:val="24"/>
          <w:szCs w:val="24"/>
          <w:highlight w:val="yellow"/>
        </w:rPr>
        <w:t>till</w:t>
      </w:r>
      <w:proofErr w:type="gramEnd"/>
      <w:r w:rsidR="00637C8B" w:rsidRPr="007040ED">
        <w:rPr>
          <w:rFonts w:asciiTheme="minorHAnsi" w:hAnsiTheme="minorHAnsi" w:cstheme="minorHAnsi"/>
          <w:sz w:val="24"/>
          <w:szCs w:val="24"/>
          <w:highlight w:val="yellow"/>
        </w:rPr>
        <w:t xml:space="preserve"> here it was edited in the VQEG meeting]</w:t>
      </w:r>
    </w:p>
    <w:p w:rsidR="002C73BE" w:rsidRDefault="002C73BE" w:rsidP="00CB086F">
      <w:pPr>
        <w:pStyle w:val="Heading2"/>
        <w:numPr>
          <w:ilvl w:val="1"/>
          <w:numId w:val="23"/>
        </w:numPr>
        <w:suppressAutoHyphens/>
        <w:spacing w:after="120" w:line="240" w:lineRule="auto"/>
        <w:contextualSpacing w:val="0"/>
      </w:pPr>
      <w:bookmarkStart w:id="23" w:name="_Toc50701097"/>
      <w:bookmarkStart w:id="24" w:name="_Toc50701292"/>
      <w:bookmarkStart w:id="25" w:name="_Toc216852872"/>
      <w:bookmarkStart w:id="26" w:name="_Toc444519231"/>
      <w:bookmarkStart w:id="27" w:name="_Toc444519365"/>
      <w:r>
        <w:t>Subjects</w:t>
      </w:r>
      <w:bookmarkEnd w:id="23"/>
      <w:bookmarkEnd w:id="24"/>
      <w:r>
        <w:t xml:space="preserve"> and Subjective Test Control</w:t>
      </w:r>
      <w:bookmarkEnd w:id="25"/>
      <w:bookmarkEnd w:id="26"/>
      <w:bookmarkEnd w:id="27"/>
    </w:p>
    <w:p w:rsidR="002C73BE" w:rsidRPr="00D6302D" w:rsidRDefault="00223805" w:rsidP="002C73BE">
      <w:pPr>
        <w:pStyle w:val="Paragraphe"/>
        <w:rPr>
          <w:rFonts w:asciiTheme="minorHAnsi" w:hAnsiTheme="minorHAnsi" w:cstheme="minorHAnsi"/>
          <w:sz w:val="24"/>
          <w:szCs w:val="24"/>
        </w:rPr>
      </w:pPr>
      <w:r>
        <w:rPr>
          <w:rFonts w:asciiTheme="minorHAnsi" w:hAnsiTheme="minorHAnsi" w:cstheme="minorHAnsi"/>
          <w:sz w:val="24"/>
          <w:szCs w:val="24"/>
        </w:rPr>
        <w:t>Each test will require at least</w:t>
      </w:r>
      <w:r w:rsidR="002C73BE" w:rsidRPr="00D6302D">
        <w:rPr>
          <w:rFonts w:asciiTheme="minorHAnsi" w:hAnsiTheme="minorHAnsi" w:cstheme="minorHAnsi"/>
          <w:sz w:val="24"/>
          <w:szCs w:val="24"/>
        </w:rPr>
        <w:t xml:space="preserve"> 24 </w:t>
      </w:r>
      <w:r>
        <w:rPr>
          <w:rFonts w:asciiTheme="minorHAnsi" w:hAnsiTheme="minorHAnsi" w:cstheme="minorHAnsi"/>
          <w:sz w:val="24"/>
          <w:szCs w:val="24"/>
        </w:rPr>
        <w:t>valid subjects</w:t>
      </w:r>
      <w:r w:rsidR="002C73BE" w:rsidRPr="00D6302D">
        <w:rPr>
          <w:rFonts w:asciiTheme="minorHAnsi" w:hAnsiTheme="minorHAnsi" w:cstheme="minorHAnsi"/>
          <w:sz w:val="24"/>
          <w:szCs w:val="24"/>
        </w:rPr>
        <w:t xml:space="preserve">. </w:t>
      </w:r>
    </w:p>
    <w:p w:rsidR="002C73BE" w:rsidRPr="00D6302D" w:rsidRDefault="002C73BE" w:rsidP="002C73BE">
      <w:pPr>
        <w:pStyle w:val="Paragraphe"/>
        <w:rPr>
          <w:rFonts w:asciiTheme="minorHAnsi" w:hAnsiTheme="minorHAnsi" w:cstheme="minorHAnsi"/>
          <w:sz w:val="24"/>
          <w:szCs w:val="24"/>
        </w:rPr>
      </w:pPr>
      <w:r w:rsidRPr="00D6302D">
        <w:rPr>
          <w:rFonts w:asciiTheme="minorHAnsi" w:hAnsiTheme="minorHAnsi" w:cstheme="minorHAnsi"/>
          <w:sz w:val="24"/>
          <w:szCs w:val="24"/>
        </w:rPr>
        <w:t xml:space="preserve">Video sequences </w:t>
      </w:r>
      <w:r w:rsidR="00683BC4">
        <w:rPr>
          <w:rFonts w:asciiTheme="minorHAnsi" w:hAnsiTheme="minorHAnsi" w:cstheme="minorHAnsi"/>
          <w:sz w:val="24"/>
          <w:szCs w:val="24"/>
        </w:rPr>
        <w:t>can</w:t>
      </w:r>
      <w:r w:rsidRPr="00D6302D">
        <w:rPr>
          <w:rFonts w:asciiTheme="minorHAnsi" w:hAnsiTheme="minorHAnsi" w:cstheme="minorHAnsi"/>
          <w:sz w:val="24"/>
          <w:szCs w:val="24"/>
        </w:rPr>
        <w:t xml:space="preserve"> be presented from a hard disk through a computer instead of video tapes, provided that (1) playback mechanism is guaranteed to play at frame rate without dropping frames, (2) playback mechanism does not impose more distortion than the proposed video tapes (e.g., compression artifacts), and (3) monitor criteria are respected. </w:t>
      </w:r>
    </w:p>
    <w:p w:rsidR="002C73BE" w:rsidRPr="00D6302D" w:rsidRDefault="002C73BE" w:rsidP="002C73BE">
      <w:pPr>
        <w:pStyle w:val="Paragraphe"/>
        <w:rPr>
          <w:rFonts w:asciiTheme="minorHAnsi" w:hAnsiTheme="minorHAnsi" w:cstheme="minorHAnsi"/>
          <w:sz w:val="24"/>
          <w:szCs w:val="24"/>
        </w:rPr>
      </w:pPr>
      <w:r w:rsidRPr="00D6302D">
        <w:rPr>
          <w:rFonts w:asciiTheme="minorHAnsi" w:hAnsiTheme="minorHAnsi" w:cstheme="minorHAnsi"/>
          <w:sz w:val="24"/>
          <w:szCs w:val="24"/>
        </w:rPr>
        <w:t>It is preferred that each subject be given a different randomized order of video sequences where possible. Otherwise, the viewers will be assigned to sub-groups, which will see the test sessions in different randomized orders.  At least two different randomized presentations of clips (A &amp; B) will be created for each subjective test.  If multiple sessions are conducted (e.g., A1 and A2), then subjects will view the sessions in different orders (e.g., A1-A2, A2-A1).  Each lab should have approximately equal numbers of subjects at each randomized presentation and each ordering.</w:t>
      </w:r>
    </w:p>
    <w:p w:rsidR="002C73BE" w:rsidRPr="00D6302D" w:rsidRDefault="002C73BE" w:rsidP="002C73BE">
      <w:pPr>
        <w:pStyle w:val="Paragraphe"/>
        <w:rPr>
          <w:rFonts w:asciiTheme="minorHAnsi" w:hAnsiTheme="minorHAnsi" w:cstheme="minorHAnsi"/>
          <w:sz w:val="24"/>
          <w:szCs w:val="24"/>
        </w:rPr>
      </w:pPr>
      <w:r w:rsidRPr="00D6302D">
        <w:rPr>
          <w:rFonts w:asciiTheme="minorHAnsi" w:hAnsiTheme="minorHAnsi" w:cstheme="minorHAnsi"/>
          <w:sz w:val="24"/>
          <w:szCs w:val="24"/>
        </w:rPr>
        <w:t xml:space="preserve">Only non-expert viewers will participate. The term non-expert is used in the sense that the viewers’ work does not involve video picture quality and they are not experienced assessors. </w:t>
      </w:r>
      <w:r w:rsidRPr="00D6302D">
        <w:rPr>
          <w:rFonts w:asciiTheme="minorHAnsi" w:hAnsiTheme="minorHAnsi" w:cstheme="minorHAnsi"/>
          <w:sz w:val="24"/>
          <w:szCs w:val="24"/>
        </w:rPr>
        <w:lastRenderedPageBreak/>
        <w:t>They must not have participated in a subjective quality test over a period of six months. All viewers will be screened prior to participation for the following:</w:t>
      </w:r>
    </w:p>
    <w:p w:rsidR="002C73BE" w:rsidRPr="00D6302D" w:rsidRDefault="002C73BE" w:rsidP="00CB086F">
      <w:pPr>
        <w:pStyle w:val="Paragraphe"/>
        <w:numPr>
          <w:ilvl w:val="0"/>
          <w:numId w:val="11"/>
        </w:numPr>
        <w:rPr>
          <w:rFonts w:asciiTheme="minorHAnsi" w:hAnsiTheme="minorHAnsi" w:cstheme="minorHAnsi"/>
          <w:sz w:val="24"/>
          <w:szCs w:val="24"/>
        </w:rPr>
      </w:pPr>
      <w:proofErr w:type="gramStart"/>
      <w:r w:rsidRPr="00D6302D">
        <w:rPr>
          <w:rFonts w:asciiTheme="minorHAnsi" w:hAnsiTheme="minorHAnsi" w:cstheme="minorHAnsi"/>
          <w:sz w:val="24"/>
          <w:szCs w:val="24"/>
        </w:rPr>
        <w:t>normal</w:t>
      </w:r>
      <w:proofErr w:type="gramEnd"/>
      <w:r w:rsidRPr="00D6302D">
        <w:rPr>
          <w:rFonts w:asciiTheme="minorHAnsi" w:hAnsiTheme="minorHAnsi" w:cstheme="minorHAnsi"/>
          <w:sz w:val="24"/>
          <w:szCs w:val="24"/>
        </w:rPr>
        <w:t xml:space="preserve"> (20/30) visual acuity with or without corrective glasses (per Snellen test or equivalent).  </w:t>
      </w:r>
    </w:p>
    <w:p w:rsidR="002C73BE" w:rsidRPr="00D6302D" w:rsidRDefault="002C73BE" w:rsidP="00CB086F">
      <w:pPr>
        <w:pStyle w:val="Paragraphe"/>
        <w:numPr>
          <w:ilvl w:val="0"/>
          <w:numId w:val="11"/>
        </w:numPr>
        <w:rPr>
          <w:rFonts w:asciiTheme="minorHAnsi" w:hAnsiTheme="minorHAnsi" w:cstheme="minorHAnsi"/>
          <w:sz w:val="24"/>
          <w:szCs w:val="24"/>
        </w:rPr>
      </w:pPr>
      <w:proofErr w:type="gramStart"/>
      <w:r w:rsidRPr="00D6302D">
        <w:rPr>
          <w:rFonts w:asciiTheme="minorHAnsi" w:hAnsiTheme="minorHAnsi" w:cstheme="minorHAnsi"/>
          <w:sz w:val="24"/>
          <w:szCs w:val="24"/>
        </w:rPr>
        <w:t>normal</w:t>
      </w:r>
      <w:proofErr w:type="gramEnd"/>
      <w:r w:rsidRPr="00D6302D">
        <w:rPr>
          <w:rFonts w:asciiTheme="minorHAnsi" w:hAnsiTheme="minorHAnsi" w:cstheme="minorHAnsi"/>
          <w:sz w:val="24"/>
          <w:szCs w:val="24"/>
        </w:rPr>
        <w:t xml:space="preserve"> color vision (per Ishihara test or equivalent).</w:t>
      </w:r>
    </w:p>
    <w:p w:rsidR="002C73BE" w:rsidRDefault="002C73BE" w:rsidP="00CB086F">
      <w:pPr>
        <w:pStyle w:val="Paragraphe"/>
        <w:numPr>
          <w:ilvl w:val="0"/>
          <w:numId w:val="11"/>
        </w:numPr>
      </w:pPr>
      <w:proofErr w:type="gramStart"/>
      <w:r w:rsidRPr="00D6302D">
        <w:rPr>
          <w:rFonts w:asciiTheme="minorHAnsi" w:hAnsiTheme="minorHAnsi" w:cstheme="minorHAnsi"/>
          <w:sz w:val="24"/>
          <w:szCs w:val="24"/>
        </w:rPr>
        <w:t>familiarity</w:t>
      </w:r>
      <w:proofErr w:type="gramEnd"/>
      <w:r w:rsidRPr="00D6302D">
        <w:rPr>
          <w:rFonts w:asciiTheme="minorHAnsi" w:hAnsiTheme="minorHAnsi" w:cstheme="minorHAnsi"/>
          <w:sz w:val="24"/>
          <w:szCs w:val="24"/>
        </w:rPr>
        <w:t xml:space="preserve"> with the language sufficient to comprehend instruction and to provide valid responses using the semantic judgment terms expressed in that language.</w:t>
      </w:r>
    </w:p>
    <w:p w:rsidR="002C73BE" w:rsidRDefault="002C73BE" w:rsidP="00CB086F">
      <w:pPr>
        <w:pStyle w:val="Heading2"/>
        <w:numPr>
          <w:ilvl w:val="1"/>
          <w:numId w:val="23"/>
        </w:numPr>
        <w:suppressAutoHyphens/>
        <w:spacing w:after="120" w:line="240" w:lineRule="auto"/>
        <w:contextualSpacing w:val="0"/>
      </w:pPr>
      <w:bookmarkStart w:id="28" w:name="_Toc50701098"/>
      <w:bookmarkStart w:id="29" w:name="_Toc50701293"/>
      <w:bookmarkStart w:id="30" w:name="_Toc216852873"/>
      <w:bookmarkStart w:id="31" w:name="_Toc444519232"/>
      <w:bookmarkStart w:id="32" w:name="_Toc444519366"/>
      <w:r>
        <w:t>Instructions for Subjects</w:t>
      </w:r>
      <w:bookmarkEnd w:id="28"/>
      <w:bookmarkEnd w:id="29"/>
      <w:r>
        <w:t xml:space="preserve"> and Failure to Follow Instructions</w:t>
      </w:r>
      <w:bookmarkEnd w:id="30"/>
      <w:bookmarkEnd w:id="31"/>
      <w:bookmarkEnd w:id="32"/>
    </w:p>
    <w:p w:rsidR="002C73BE" w:rsidRPr="00A95A79" w:rsidRDefault="002C73BE" w:rsidP="002C73BE">
      <w:pPr>
        <w:pStyle w:val="Paragraphe"/>
        <w:tabs>
          <w:tab w:val="num" w:pos="0"/>
        </w:tabs>
        <w:rPr>
          <w:rFonts w:asciiTheme="minorHAnsi" w:hAnsiTheme="minorHAnsi" w:cstheme="minorHAnsi"/>
          <w:sz w:val="24"/>
          <w:szCs w:val="24"/>
        </w:rPr>
      </w:pPr>
      <w:r w:rsidRPr="00A95A79">
        <w:rPr>
          <w:rFonts w:asciiTheme="minorHAnsi" w:hAnsiTheme="minorHAnsi" w:cstheme="minorHAnsi"/>
          <w:sz w:val="24"/>
          <w:szCs w:val="24"/>
        </w:rPr>
        <w:t>For many labs, obtaining a reasonably representative sample of subjects is difficult.  Therefore, obtaining and retaining a valid data set from each subject is important.  The following procedures are highly recommended to ensure valid subjective data:</w:t>
      </w:r>
    </w:p>
    <w:p w:rsidR="002C73BE" w:rsidRPr="00A95A79" w:rsidRDefault="002C73BE" w:rsidP="00CB086F">
      <w:pPr>
        <w:pStyle w:val="Paragraphe"/>
        <w:numPr>
          <w:ilvl w:val="0"/>
          <w:numId w:val="10"/>
        </w:numPr>
        <w:rPr>
          <w:rFonts w:asciiTheme="minorHAnsi" w:hAnsiTheme="minorHAnsi" w:cstheme="minorHAnsi"/>
          <w:sz w:val="24"/>
          <w:szCs w:val="24"/>
        </w:rPr>
      </w:pPr>
      <w:r w:rsidRPr="00A95A79">
        <w:rPr>
          <w:rFonts w:asciiTheme="minorHAnsi" w:hAnsiTheme="minorHAnsi" w:cstheme="minorHAnsi"/>
          <w:sz w:val="24"/>
          <w:szCs w:val="24"/>
        </w:rPr>
        <w:t>Write out a set of instructions that the experimenter will read to each test subject.  The instructions should clearly explain why the test is being run, what the subject will see, and what the subject should do.  Pre-test the instructions with non-experts to make sure they are clear; revise as necessary.</w:t>
      </w:r>
    </w:p>
    <w:p w:rsidR="002C73BE" w:rsidRPr="00A95A79" w:rsidRDefault="002C73BE" w:rsidP="00CB086F">
      <w:pPr>
        <w:pStyle w:val="Paragraphe"/>
        <w:numPr>
          <w:ilvl w:val="0"/>
          <w:numId w:val="10"/>
        </w:numPr>
        <w:rPr>
          <w:rFonts w:asciiTheme="minorHAnsi" w:hAnsiTheme="minorHAnsi" w:cstheme="minorHAnsi"/>
          <w:sz w:val="24"/>
          <w:szCs w:val="24"/>
        </w:rPr>
      </w:pPr>
      <w:r w:rsidRPr="00A95A79">
        <w:rPr>
          <w:rFonts w:asciiTheme="minorHAnsi" w:hAnsiTheme="minorHAnsi" w:cstheme="minorHAnsi"/>
          <w:sz w:val="24"/>
          <w:szCs w:val="24"/>
        </w:rPr>
        <w:t>Explain that it is important for subjects to pay attention to the video on each trial.</w:t>
      </w:r>
    </w:p>
    <w:p w:rsidR="002C73BE" w:rsidRPr="00A95A79" w:rsidRDefault="002C73BE" w:rsidP="00CB086F">
      <w:pPr>
        <w:pStyle w:val="Paragraphe"/>
        <w:numPr>
          <w:ilvl w:val="0"/>
          <w:numId w:val="10"/>
        </w:numPr>
        <w:rPr>
          <w:rFonts w:asciiTheme="minorHAnsi" w:hAnsiTheme="minorHAnsi" w:cstheme="minorHAnsi"/>
          <w:sz w:val="24"/>
          <w:szCs w:val="24"/>
        </w:rPr>
      </w:pPr>
      <w:r w:rsidRPr="00A95A79">
        <w:rPr>
          <w:rFonts w:asciiTheme="minorHAnsi" w:hAnsiTheme="minorHAnsi" w:cstheme="minorHAnsi"/>
          <w:sz w:val="24"/>
          <w:szCs w:val="24"/>
        </w:rPr>
        <w:t xml:space="preserve">There are no “correct” ratings.  The instructions should not suggest that there is a correct rating or provide any feedback as to the “correctness” of any response.  The instructions should emphasize that the test is being conducted to learn viewers’ judgments of the quality of the samples, and that it is the subject’s opinion that determines the appropriate rating.  </w:t>
      </w:r>
    </w:p>
    <w:p w:rsidR="002C73BE" w:rsidRPr="00A95A79" w:rsidRDefault="002C73BE" w:rsidP="00CB086F">
      <w:pPr>
        <w:pStyle w:val="Paragraphe"/>
        <w:numPr>
          <w:ilvl w:val="0"/>
          <w:numId w:val="10"/>
        </w:numPr>
        <w:rPr>
          <w:rFonts w:asciiTheme="minorHAnsi" w:hAnsiTheme="minorHAnsi" w:cstheme="minorHAnsi"/>
          <w:sz w:val="24"/>
          <w:szCs w:val="24"/>
        </w:rPr>
      </w:pPr>
      <w:r w:rsidRPr="00A95A79">
        <w:rPr>
          <w:rFonts w:asciiTheme="minorHAnsi" w:hAnsiTheme="minorHAnsi" w:cstheme="minorHAnsi"/>
          <w:sz w:val="24"/>
          <w:szCs w:val="24"/>
        </w:rPr>
        <w:t>Paying subjects helps keep them motivated.</w:t>
      </w:r>
    </w:p>
    <w:p w:rsidR="002C73BE" w:rsidRPr="00A95A79" w:rsidRDefault="002C73BE" w:rsidP="00CB086F">
      <w:pPr>
        <w:pStyle w:val="Paragraphe"/>
        <w:numPr>
          <w:ilvl w:val="0"/>
          <w:numId w:val="10"/>
        </w:numPr>
        <w:rPr>
          <w:rFonts w:asciiTheme="minorHAnsi" w:hAnsiTheme="minorHAnsi" w:cstheme="minorHAnsi"/>
          <w:sz w:val="24"/>
          <w:szCs w:val="24"/>
        </w:rPr>
      </w:pPr>
      <w:r w:rsidRPr="00A95A79">
        <w:rPr>
          <w:rFonts w:asciiTheme="minorHAnsi" w:hAnsiTheme="minorHAnsi" w:cstheme="minorHAnsi"/>
          <w:sz w:val="24"/>
          <w:szCs w:val="24"/>
        </w:rPr>
        <w:t xml:space="preserve">Subjects should be instructed to watch the entire sequence before voting.  The screen should say when to vote (e.g., “vote now”). </w:t>
      </w:r>
    </w:p>
    <w:p w:rsidR="002C73BE" w:rsidRPr="00A95A79" w:rsidRDefault="002C73BE" w:rsidP="002C73BE">
      <w:pPr>
        <w:pStyle w:val="Paragraphe"/>
        <w:tabs>
          <w:tab w:val="num" w:pos="0"/>
        </w:tabs>
        <w:rPr>
          <w:rFonts w:asciiTheme="minorHAnsi" w:hAnsiTheme="minorHAnsi" w:cstheme="minorHAnsi"/>
          <w:sz w:val="24"/>
          <w:szCs w:val="24"/>
        </w:rPr>
      </w:pPr>
      <w:r w:rsidRPr="00A95A79">
        <w:rPr>
          <w:rFonts w:asciiTheme="minorHAnsi" w:hAnsiTheme="minorHAnsi" w:cstheme="minorHAnsi"/>
          <w:sz w:val="24"/>
          <w:szCs w:val="24"/>
        </w:rPr>
        <w:t>If it is suspected that a subject is not responding to the video stimuli or is responding in a manner contrary to the instructions, their data may be discarded and a replacement subject can be tested.  The experimenter will report the number of subjects’ datasets discarded and the criteria for doing so.  Example criteria for discarding subjective data sets are:</w:t>
      </w:r>
    </w:p>
    <w:p w:rsidR="002C73BE" w:rsidRPr="00A95A79" w:rsidRDefault="002C73BE" w:rsidP="00CB086F">
      <w:pPr>
        <w:pStyle w:val="Paragraphe"/>
        <w:numPr>
          <w:ilvl w:val="0"/>
          <w:numId w:val="12"/>
        </w:numPr>
        <w:rPr>
          <w:rFonts w:asciiTheme="minorHAnsi" w:hAnsiTheme="minorHAnsi" w:cstheme="minorHAnsi"/>
          <w:sz w:val="24"/>
          <w:szCs w:val="24"/>
        </w:rPr>
      </w:pPr>
      <w:r w:rsidRPr="00A95A79">
        <w:rPr>
          <w:rFonts w:asciiTheme="minorHAnsi" w:hAnsiTheme="minorHAnsi" w:cstheme="minorHAnsi"/>
          <w:sz w:val="24"/>
          <w:szCs w:val="24"/>
        </w:rPr>
        <w:t>The same rating is used for all or most of the PVSs.</w:t>
      </w:r>
    </w:p>
    <w:p w:rsidR="002C73BE" w:rsidRPr="00A95A79" w:rsidRDefault="002C73BE" w:rsidP="00CB086F">
      <w:pPr>
        <w:pStyle w:val="Paragraphe"/>
        <w:numPr>
          <w:ilvl w:val="0"/>
          <w:numId w:val="12"/>
        </w:numPr>
        <w:jc w:val="left"/>
        <w:rPr>
          <w:rFonts w:asciiTheme="minorHAnsi" w:hAnsiTheme="minorHAnsi" w:cstheme="minorHAnsi"/>
          <w:sz w:val="24"/>
          <w:szCs w:val="24"/>
        </w:rPr>
      </w:pPr>
      <w:r w:rsidRPr="00A95A79">
        <w:rPr>
          <w:rFonts w:asciiTheme="minorHAnsi" w:hAnsiTheme="minorHAnsi" w:cstheme="minorHAnsi"/>
          <w:sz w:val="24"/>
          <w:szCs w:val="24"/>
        </w:rPr>
        <w:t>The subject’s ratings correlate poorly with the average ratings from the other subjects (see Annex II).</w:t>
      </w:r>
    </w:p>
    <w:p w:rsidR="002C73BE" w:rsidRPr="00A95A79" w:rsidRDefault="002C73BE" w:rsidP="00CB086F">
      <w:pPr>
        <w:pStyle w:val="Paragraphe"/>
        <w:numPr>
          <w:ilvl w:val="0"/>
          <w:numId w:val="12"/>
        </w:numPr>
        <w:rPr>
          <w:rFonts w:asciiTheme="minorHAnsi" w:hAnsiTheme="minorHAnsi" w:cstheme="minorHAnsi"/>
          <w:sz w:val="24"/>
          <w:szCs w:val="24"/>
        </w:rPr>
      </w:pPr>
      <w:r w:rsidRPr="00A95A79">
        <w:rPr>
          <w:rFonts w:asciiTheme="minorHAnsi" w:hAnsiTheme="minorHAnsi" w:cstheme="minorHAnsi"/>
          <w:sz w:val="24"/>
          <w:szCs w:val="24"/>
        </w:rPr>
        <w:t xml:space="preserve">Different subjective experiments will be conducted by several test laboratories. Exactly 24 valid viewers per experiment will be used for data analysis. A valid viewer means a viewer whose ratings are accepted after post-experiment results screening. Post-experiment results screening is necessary to discard viewers who are suspected to have voted randomly. The rejection criteria verify the level of consistency of the scores of one viewer according to the mean score of all observers over the entire experiment. The </w:t>
      </w:r>
      <w:r w:rsidRPr="00A95A79">
        <w:rPr>
          <w:rFonts w:asciiTheme="minorHAnsi" w:hAnsiTheme="minorHAnsi" w:cstheme="minorHAnsi"/>
          <w:sz w:val="24"/>
          <w:szCs w:val="24"/>
        </w:rPr>
        <w:lastRenderedPageBreak/>
        <w:t xml:space="preserve">method for post-experiment results screening is described in Annex VI. Only scores from valid viewers will be </w:t>
      </w:r>
      <w:proofErr w:type="gramStart"/>
      <w:r w:rsidRPr="00A95A79">
        <w:rPr>
          <w:rFonts w:asciiTheme="minorHAnsi" w:hAnsiTheme="minorHAnsi" w:cstheme="minorHAnsi"/>
          <w:sz w:val="24"/>
          <w:szCs w:val="24"/>
        </w:rPr>
        <w:t>reported .</w:t>
      </w:r>
      <w:proofErr w:type="gramEnd"/>
      <w:r w:rsidRPr="00A95A79">
        <w:rPr>
          <w:rFonts w:asciiTheme="minorHAnsi" w:hAnsiTheme="minorHAnsi" w:cstheme="minorHAnsi"/>
          <w:sz w:val="24"/>
          <w:szCs w:val="24"/>
        </w:rPr>
        <w:t xml:space="preserve"> </w:t>
      </w:r>
    </w:p>
    <w:p w:rsidR="002C73BE" w:rsidRPr="00A95A79" w:rsidRDefault="002C73BE" w:rsidP="002C73BE">
      <w:pPr>
        <w:pStyle w:val="Paragraphe"/>
        <w:tabs>
          <w:tab w:val="num" w:pos="0"/>
        </w:tabs>
        <w:jc w:val="left"/>
        <w:rPr>
          <w:rFonts w:asciiTheme="minorHAnsi" w:hAnsiTheme="minorHAnsi" w:cstheme="minorHAnsi"/>
          <w:sz w:val="24"/>
          <w:szCs w:val="24"/>
        </w:rPr>
      </w:pPr>
      <w:r w:rsidRPr="00A95A79">
        <w:rPr>
          <w:rFonts w:asciiTheme="minorHAnsi" w:hAnsiTheme="minorHAnsi" w:cstheme="minorHAnsi"/>
          <w:sz w:val="24"/>
          <w:szCs w:val="24"/>
        </w:rPr>
        <w:t xml:space="preserve">The following procedure is suggested to obtain ratings for 24 valid observers: </w:t>
      </w:r>
    </w:p>
    <w:p w:rsidR="002C73BE" w:rsidRPr="00A95A79" w:rsidRDefault="002C73BE" w:rsidP="002C73BE">
      <w:pPr>
        <w:pStyle w:val="Paragraphe"/>
        <w:tabs>
          <w:tab w:val="num" w:pos="720"/>
        </w:tabs>
        <w:ind w:left="720" w:hanging="360"/>
        <w:jc w:val="left"/>
        <w:rPr>
          <w:rFonts w:asciiTheme="minorHAnsi" w:hAnsiTheme="minorHAnsi" w:cstheme="minorHAnsi"/>
          <w:sz w:val="24"/>
          <w:szCs w:val="24"/>
        </w:rPr>
      </w:pPr>
      <w:r w:rsidRPr="00A95A79">
        <w:rPr>
          <w:rFonts w:asciiTheme="minorHAnsi" w:hAnsiTheme="minorHAnsi" w:cstheme="minorHAnsi"/>
          <w:sz w:val="24"/>
          <w:szCs w:val="24"/>
        </w:rPr>
        <w:t>1.</w:t>
      </w:r>
      <w:r w:rsidRPr="00A95A79">
        <w:rPr>
          <w:rFonts w:asciiTheme="minorHAnsi" w:hAnsiTheme="minorHAnsi" w:cstheme="minorHAnsi"/>
          <w:sz w:val="24"/>
          <w:szCs w:val="24"/>
        </w:rPr>
        <w:tab/>
        <w:t>Conduct the experiment with 24 viewers</w:t>
      </w:r>
    </w:p>
    <w:p w:rsidR="002C73BE" w:rsidRPr="00A95A79" w:rsidRDefault="002C73BE" w:rsidP="002C73BE">
      <w:pPr>
        <w:pStyle w:val="Paragraphe"/>
        <w:tabs>
          <w:tab w:val="num" w:pos="720"/>
        </w:tabs>
        <w:ind w:left="720" w:hanging="360"/>
        <w:jc w:val="left"/>
        <w:rPr>
          <w:rFonts w:asciiTheme="minorHAnsi" w:hAnsiTheme="minorHAnsi" w:cstheme="minorHAnsi"/>
          <w:sz w:val="24"/>
          <w:szCs w:val="24"/>
        </w:rPr>
      </w:pPr>
      <w:r w:rsidRPr="00A95A79">
        <w:rPr>
          <w:rFonts w:asciiTheme="minorHAnsi" w:hAnsiTheme="minorHAnsi" w:cstheme="minorHAnsi"/>
          <w:sz w:val="24"/>
          <w:szCs w:val="24"/>
        </w:rPr>
        <w:t>2.</w:t>
      </w:r>
      <w:r w:rsidRPr="00A95A79">
        <w:rPr>
          <w:rFonts w:asciiTheme="minorHAnsi" w:hAnsiTheme="minorHAnsi" w:cstheme="minorHAnsi"/>
          <w:sz w:val="24"/>
          <w:szCs w:val="24"/>
        </w:rPr>
        <w:tab/>
        <w:t>Apply post-experiment screening to eventually discard viewers who are suspected to have voted randomly.</w:t>
      </w:r>
    </w:p>
    <w:p w:rsidR="002C73BE" w:rsidRPr="00A95A79" w:rsidRDefault="002C73BE" w:rsidP="002C73BE">
      <w:pPr>
        <w:pStyle w:val="Paragraphe"/>
        <w:tabs>
          <w:tab w:val="num" w:pos="720"/>
        </w:tabs>
        <w:ind w:left="720" w:hanging="360"/>
        <w:jc w:val="left"/>
        <w:rPr>
          <w:rFonts w:asciiTheme="minorHAnsi" w:hAnsiTheme="minorHAnsi" w:cstheme="minorHAnsi"/>
          <w:sz w:val="24"/>
          <w:szCs w:val="24"/>
        </w:rPr>
      </w:pPr>
      <w:r w:rsidRPr="00A95A79">
        <w:rPr>
          <w:rFonts w:asciiTheme="minorHAnsi" w:hAnsiTheme="minorHAnsi" w:cstheme="minorHAnsi"/>
          <w:sz w:val="24"/>
          <w:szCs w:val="24"/>
        </w:rPr>
        <w:t>3.</w:t>
      </w:r>
      <w:r w:rsidRPr="00A95A79">
        <w:rPr>
          <w:rFonts w:asciiTheme="minorHAnsi" w:hAnsiTheme="minorHAnsi" w:cstheme="minorHAnsi"/>
          <w:sz w:val="24"/>
          <w:szCs w:val="24"/>
        </w:rPr>
        <w:tab/>
        <w:t>If n viewers are rejected, run n additional subjects.</w:t>
      </w:r>
    </w:p>
    <w:p w:rsidR="002C73BE" w:rsidRDefault="002C73BE" w:rsidP="002C73BE">
      <w:pPr>
        <w:pStyle w:val="Paragraphe"/>
        <w:tabs>
          <w:tab w:val="num" w:pos="720"/>
        </w:tabs>
        <w:ind w:left="720" w:hanging="360"/>
        <w:jc w:val="left"/>
      </w:pPr>
      <w:r w:rsidRPr="00A95A79">
        <w:rPr>
          <w:rFonts w:asciiTheme="minorHAnsi" w:hAnsiTheme="minorHAnsi" w:cstheme="minorHAnsi"/>
          <w:sz w:val="24"/>
          <w:szCs w:val="24"/>
        </w:rPr>
        <w:t>4.</w:t>
      </w:r>
      <w:r w:rsidRPr="00A95A79">
        <w:rPr>
          <w:rFonts w:asciiTheme="minorHAnsi" w:hAnsiTheme="minorHAnsi" w:cstheme="minorHAnsi"/>
          <w:sz w:val="24"/>
          <w:szCs w:val="24"/>
        </w:rPr>
        <w:tab/>
        <w:t>Go back to step 2 and step 3 until valid results for 24 viewers are obtained.</w:t>
      </w:r>
    </w:p>
    <w:p w:rsidR="002C73BE" w:rsidRDefault="002C73BE" w:rsidP="00CB086F">
      <w:pPr>
        <w:pStyle w:val="Heading2"/>
        <w:numPr>
          <w:ilvl w:val="1"/>
          <w:numId w:val="23"/>
        </w:numPr>
        <w:suppressAutoHyphens/>
        <w:spacing w:after="120" w:line="240" w:lineRule="auto"/>
        <w:contextualSpacing w:val="0"/>
      </w:pPr>
      <w:bookmarkStart w:id="33" w:name="_Toc206492485"/>
      <w:bookmarkStart w:id="34" w:name="_Toc209241928"/>
      <w:bookmarkStart w:id="35" w:name="_Toc209251993"/>
      <w:bookmarkStart w:id="36" w:name="_Toc209252155"/>
      <w:bookmarkStart w:id="37" w:name="_Toc209328665"/>
      <w:bookmarkStart w:id="38" w:name="_Toc216852874"/>
      <w:bookmarkStart w:id="39" w:name="_Toc50701099"/>
      <w:bookmarkStart w:id="40" w:name="_Toc50701294"/>
      <w:bookmarkStart w:id="41" w:name="_Toc216852875"/>
      <w:bookmarkStart w:id="42" w:name="_Toc444519233"/>
      <w:bookmarkStart w:id="43" w:name="_Toc444519367"/>
      <w:bookmarkEnd w:id="33"/>
      <w:bookmarkEnd w:id="34"/>
      <w:bookmarkEnd w:id="35"/>
      <w:bookmarkEnd w:id="36"/>
      <w:bookmarkEnd w:id="37"/>
      <w:bookmarkEnd w:id="38"/>
      <w:r>
        <w:t>Randomization</w:t>
      </w:r>
      <w:bookmarkEnd w:id="39"/>
      <w:bookmarkEnd w:id="40"/>
      <w:bookmarkEnd w:id="41"/>
      <w:bookmarkEnd w:id="42"/>
      <w:bookmarkEnd w:id="43"/>
    </w:p>
    <w:p w:rsidR="002C73BE" w:rsidRDefault="002C73BE" w:rsidP="002C73BE">
      <w:r>
        <w:t xml:space="preserve">For each subjective test, a randomization process will be used to generate orders of presentation (playlists) of video sequences. Each subjective test must use a minimum of two randomized viewer orderings.  Subjects must be evenly distributed among these randomizations.  Randomization refers to a random permutation of the set of </w:t>
      </w:r>
      <w:r w:rsidR="005630F6">
        <w:t xml:space="preserve">PVSs used in that test.  </w:t>
      </w:r>
    </w:p>
    <w:p w:rsidR="002C73BE" w:rsidRDefault="002C73BE" w:rsidP="002C73BE">
      <w:r>
        <w:t>Note:</w:t>
      </w:r>
      <w:r>
        <w:tab/>
        <w:t>The purpose of randomization is to average out order effects, i</w:t>
      </w:r>
      <w:r w:rsidR="00E24F55">
        <w:t>.</w:t>
      </w:r>
      <w:r>
        <w:t>e</w:t>
      </w:r>
      <w:r w:rsidR="00E24F55">
        <w:t>.</w:t>
      </w:r>
      <w:r>
        <w:t>, contrast effects and other influences of one specific sample being played following another specific samples.  Thus, shifting does</w:t>
      </w:r>
      <w:r w:rsidR="00B52B78">
        <w:t xml:space="preserve"> not produce a new random order</w:t>
      </w:r>
      <w:r>
        <w:t>, e.g.:</w:t>
      </w:r>
    </w:p>
    <w:p w:rsidR="002C73BE" w:rsidRDefault="002C73BE" w:rsidP="002C73BE">
      <w:pPr>
        <w:ind w:left="706"/>
      </w:pPr>
      <w:r>
        <w:t>Subject1 = [PVS4 PVS2 PVS1 PVS3]</w:t>
      </w:r>
    </w:p>
    <w:p w:rsidR="002C73BE" w:rsidRDefault="002C73BE" w:rsidP="002C73BE">
      <w:pPr>
        <w:ind w:left="706"/>
      </w:pPr>
      <w:r>
        <w:t>Subject2 = [PVS2 PVS1 PVS3 PVS4]</w:t>
      </w:r>
    </w:p>
    <w:p w:rsidR="002C73BE" w:rsidRDefault="002C73BE" w:rsidP="00223805">
      <w:pPr>
        <w:ind w:left="706"/>
      </w:pPr>
      <w:r>
        <w:t>S</w:t>
      </w:r>
      <w:r w:rsidR="005630F6">
        <w:t>ubject3 = [PVS1 PVS3 PVS4 PVS2]</w:t>
      </w:r>
    </w:p>
    <w:p w:rsidR="002C73BE" w:rsidRDefault="002C73BE" w:rsidP="00CB086F">
      <w:pPr>
        <w:pStyle w:val="Heading2"/>
        <w:numPr>
          <w:ilvl w:val="1"/>
          <w:numId w:val="23"/>
        </w:numPr>
        <w:suppressAutoHyphens/>
        <w:spacing w:after="120" w:line="240" w:lineRule="auto"/>
        <w:contextualSpacing w:val="0"/>
      </w:pPr>
      <w:bookmarkStart w:id="44" w:name="_Toc216852876"/>
      <w:bookmarkStart w:id="45" w:name="_Toc444519234"/>
      <w:bookmarkStart w:id="46" w:name="_Toc444519368"/>
      <w:r>
        <w:t>Subjective Data File Format</w:t>
      </w:r>
      <w:bookmarkEnd w:id="44"/>
      <w:bookmarkEnd w:id="45"/>
      <w:bookmarkEnd w:id="46"/>
    </w:p>
    <w:p w:rsidR="002C73BE" w:rsidRDefault="002C73BE" w:rsidP="002C73BE">
      <w:r>
        <w:t>Subjective data should NOT be submitted in archival form (i.e., every piece of data possible in one file). The working file should be a spreadsheet listing only the following necessary information:</w:t>
      </w:r>
    </w:p>
    <w:p w:rsidR="002C73BE" w:rsidRDefault="002C73BE" w:rsidP="00CB086F">
      <w:pPr>
        <w:numPr>
          <w:ilvl w:val="0"/>
          <w:numId w:val="13"/>
        </w:numPr>
        <w:suppressAutoHyphens/>
        <w:spacing w:after="0" w:line="240" w:lineRule="auto"/>
      </w:pPr>
      <w:r>
        <w:t>Experiment ID</w:t>
      </w:r>
    </w:p>
    <w:p w:rsidR="002C73BE" w:rsidRDefault="002C73BE" w:rsidP="00CB086F">
      <w:pPr>
        <w:numPr>
          <w:ilvl w:val="0"/>
          <w:numId w:val="13"/>
        </w:numPr>
        <w:suppressAutoHyphens/>
        <w:spacing w:after="0" w:line="240" w:lineRule="auto"/>
      </w:pPr>
      <w:r>
        <w:t>Source ID Number</w:t>
      </w:r>
    </w:p>
    <w:p w:rsidR="002C73BE" w:rsidRDefault="002C73BE" w:rsidP="00CB086F">
      <w:pPr>
        <w:numPr>
          <w:ilvl w:val="0"/>
          <w:numId w:val="13"/>
        </w:numPr>
        <w:suppressAutoHyphens/>
        <w:spacing w:after="0" w:line="240" w:lineRule="auto"/>
      </w:pPr>
      <w:r>
        <w:t>HRC ID Number</w:t>
      </w:r>
    </w:p>
    <w:p w:rsidR="002C73BE" w:rsidRDefault="002C73BE" w:rsidP="00CB086F">
      <w:pPr>
        <w:numPr>
          <w:ilvl w:val="0"/>
          <w:numId w:val="13"/>
        </w:numPr>
        <w:suppressAutoHyphens/>
        <w:spacing w:after="0" w:line="240" w:lineRule="auto"/>
      </w:pPr>
      <w:r>
        <w:t>Video File</w:t>
      </w:r>
    </w:p>
    <w:p w:rsidR="00AB6C10" w:rsidRDefault="002C73BE" w:rsidP="00CB086F">
      <w:pPr>
        <w:numPr>
          <w:ilvl w:val="0"/>
          <w:numId w:val="13"/>
        </w:numPr>
        <w:suppressAutoHyphens/>
        <w:spacing w:after="0" w:line="240" w:lineRule="auto"/>
      </w:pPr>
      <w:r>
        <w:t>Each Viewer’s Rating in a separate column (Viewer ID identified in header row)</w:t>
      </w:r>
    </w:p>
    <w:p w:rsidR="00AB6C10" w:rsidRDefault="00AB6C10" w:rsidP="00AB6C10">
      <w:pPr>
        <w:suppressAutoHyphens/>
        <w:spacing w:after="0" w:line="240" w:lineRule="auto"/>
        <w:ind w:left="720"/>
      </w:pPr>
    </w:p>
    <w:p w:rsidR="002C73BE" w:rsidRDefault="002C73BE" w:rsidP="002C73BE">
      <w:r>
        <w:t xml:space="preserve">All other information should be in a separate file that can later be merged for archiving (if desired). This second file should have all the other "nice to know" information indexed to the </w:t>
      </w:r>
      <w:proofErr w:type="spellStart"/>
      <w:r>
        <w:t>subjectIDs</w:t>
      </w:r>
      <w:proofErr w:type="spellEnd"/>
      <w:r>
        <w:t xml:space="preserve">: date, demographics of </w:t>
      </w:r>
      <w:r w:rsidR="00E24F55">
        <w:t>subject, eye exam results, etc.</w:t>
      </w:r>
      <w:r>
        <w:t xml:space="preserve"> </w:t>
      </w:r>
      <w:r w:rsidRPr="006B647B">
        <w:rPr>
          <w:highlight w:val="yellow"/>
        </w:rPr>
        <w:t xml:space="preserve">A third file, possibly also </w:t>
      </w:r>
      <w:r w:rsidRPr="006B647B">
        <w:rPr>
          <w:highlight w:val="yellow"/>
        </w:rPr>
        <w:lastRenderedPageBreak/>
        <w:t>indexed to lab or subject, should have ACCURATE information about the design of the HRCs and pos</w:t>
      </w:r>
      <w:r w:rsidR="005630F6" w:rsidRPr="006B647B">
        <w:rPr>
          <w:highlight w:val="yellow"/>
        </w:rPr>
        <w:t>sible something about the SRCs.</w:t>
      </w:r>
    </w:p>
    <w:p w:rsidR="00B81D2C" w:rsidRDefault="00B81D2C" w:rsidP="002C73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88"/>
        <w:gridCol w:w="918"/>
        <w:gridCol w:w="1506"/>
        <w:gridCol w:w="927"/>
        <w:gridCol w:w="927"/>
        <w:gridCol w:w="927"/>
        <w:gridCol w:w="927"/>
        <w:gridCol w:w="341"/>
        <w:gridCol w:w="927"/>
      </w:tblGrid>
      <w:tr w:rsidR="002C73BE" w:rsidRPr="005630F6" w:rsidTr="005630F6">
        <w:tc>
          <w:tcPr>
            <w:tcW w:w="0" w:type="auto"/>
          </w:tcPr>
          <w:p w:rsidR="002C73BE" w:rsidRPr="005630F6" w:rsidRDefault="002C73BE" w:rsidP="00C75ACE">
            <w:pPr>
              <w:rPr>
                <w:sz w:val="18"/>
                <w:szCs w:val="18"/>
              </w:rPr>
            </w:pPr>
          </w:p>
        </w:tc>
        <w:tc>
          <w:tcPr>
            <w:tcW w:w="0" w:type="auto"/>
          </w:tcPr>
          <w:p w:rsidR="002C73BE" w:rsidRPr="005630F6" w:rsidRDefault="002C73BE" w:rsidP="00C75ACE">
            <w:pPr>
              <w:rPr>
                <w:sz w:val="18"/>
                <w:szCs w:val="18"/>
              </w:rPr>
            </w:pPr>
          </w:p>
        </w:tc>
        <w:tc>
          <w:tcPr>
            <w:tcW w:w="0" w:type="auto"/>
          </w:tcPr>
          <w:p w:rsidR="002C73BE" w:rsidRPr="005630F6" w:rsidRDefault="002C73BE" w:rsidP="00C75ACE">
            <w:pPr>
              <w:rPr>
                <w:sz w:val="18"/>
                <w:szCs w:val="18"/>
              </w:rPr>
            </w:pPr>
          </w:p>
        </w:tc>
        <w:tc>
          <w:tcPr>
            <w:tcW w:w="0" w:type="auto"/>
          </w:tcPr>
          <w:p w:rsidR="002C73BE" w:rsidRPr="005630F6" w:rsidRDefault="002C73BE" w:rsidP="00C75ACE">
            <w:pPr>
              <w:rPr>
                <w:sz w:val="18"/>
                <w:szCs w:val="18"/>
              </w:rPr>
            </w:pPr>
          </w:p>
        </w:tc>
        <w:tc>
          <w:tcPr>
            <w:tcW w:w="0" w:type="auto"/>
          </w:tcPr>
          <w:p w:rsidR="002C73BE" w:rsidRPr="005630F6" w:rsidRDefault="002C73BE" w:rsidP="00C75ACE">
            <w:pPr>
              <w:rPr>
                <w:sz w:val="18"/>
                <w:szCs w:val="18"/>
              </w:rPr>
            </w:pPr>
            <w:r w:rsidRPr="005630F6">
              <w:rPr>
                <w:sz w:val="18"/>
                <w:szCs w:val="18"/>
              </w:rPr>
              <w:t>Viewer ID</w:t>
            </w:r>
          </w:p>
        </w:tc>
        <w:tc>
          <w:tcPr>
            <w:tcW w:w="0" w:type="auto"/>
          </w:tcPr>
          <w:p w:rsidR="002C73BE" w:rsidRPr="005630F6" w:rsidRDefault="002C73BE" w:rsidP="00C75ACE">
            <w:pPr>
              <w:rPr>
                <w:sz w:val="18"/>
                <w:szCs w:val="18"/>
              </w:rPr>
            </w:pPr>
            <w:r w:rsidRPr="005630F6">
              <w:rPr>
                <w:sz w:val="18"/>
                <w:szCs w:val="18"/>
              </w:rPr>
              <w:t>Viewer ID</w:t>
            </w:r>
          </w:p>
        </w:tc>
        <w:tc>
          <w:tcPr>
            <w:tcW w:w="0" w:type="auto"/>
          </w:tcPr>
          <w:p w:rsidR="002C73BE" w:rsidRPr="005630F6" w:rsidRDefault="002C73BE" w:rsidP="00C75ACE">
            <w:pPr>
              <w:rPr>
                <w:sz w:val="18"/>
                <w:szCs w:val="18"/>
              </w:rPr>
            </w:pPr>
            <w:r w:rsidRPr="005630F6">
              <w:rPr>
                <w:sz w:val="18"/>
                <w:szCs w:val="18"/>
              </w:rPr>
              <w:t>Viewer ID</w:t>
            </w:r>
          </w:p>
        </w:tc>
        <w:tc>
          <w:tcPr>
            <w:tcW w:w="0" w:type="auto"/>
          </w:tcPr>
          <w:p w:rsidR="002C73BE" w:rsidRPr="005630F6" w:rsidRDefault="002C73BE" w:rsidP="00C75ACE">
            <w:pPr>
              <w:rPr>
                <w:sz w:val="18"/>
                <w:szCs w:val="18"/>
              </w:rPr>
            </w:pPr>
            <w:r w:rsidRPr="005630F6">
              <w:rPr>
                <w:sz w:val="18"/>
                <w:szCs w:val="18"/>
              </w:rPr>
              <w:t>Viewer ID</w:t>
            </w:r>
          </w:p>
        </w:tc>
        <w:tc>
          <w:tcPr>
            <w:tcW w:w="0" w:type="auto"/>
          </w:tcPr>
          <w:p w:rsidR="002C73BE" w:rsidRPr="005630F6" w:rsidRDefault="002C73BE" w:rsidP="00C75ACE">
            <w:pPr>
              <w:rPr>
                <w:sz w:val="18"/>
                <w:szCs w:val="18"/>
              </w:rPr>
            </w:pPr>
            <w:r w:rsidRPr="005630F6">
              <w:rPr>
                <w:sz w:val="18"/>
                <w:szCs w:val="18"/>
              </w:rPr>
              <w:t>…</w:t>
            </w:r>
          </w:p>
        </w:tc>
        <w:tc>
          <w:tcPr>
            <w:tcW w:w="0" w:type="auto"/>
          </w:tcPr>
          <w:p w:rsidR="002C73BE" w:rsidRPr="005630F6" w:rsidRDefault="002C73BE" w:rsidP="00C75ACE">
            <w:pPr>
              <w:rPr>
                <w:sz w:val="18"/>
                <w:szCs w:val="18"/>
              </w:rPr>
            </w:pPr>
            <w:r w:rsidRPr="005630F6">
              <w:rPr>
                <w:sz w:val="18"/>
                <w:szCs w:val="18"/>
              </w:rPr>
              <w:t>Viewer ID</w:t>
            </w:r>
          </w:p>
        </w:tc>
      </w:tr>
      <w:tr w:rsidR="002C73BE" w:rsidRPr="005630F6" w:rsidTr="005630F6">
        <w:tc>
          <w:tcPr>
            <w:tcW w:w="0" w:type="auto"/>
          </w:tcPr>
          <w:p w:rsidR="002C73BE" w:rsidRPr="005630F6" w:rsidRDefault="002C73BE" w:rsidP="00C75ACE">
            <w:pPr>
              <w:rPr>
                <w:sz w:val="18"/>
                <w:szCs w:val="18"/>
              </w:rPr>
            </w:pPr>
            <w:r w:rsidRPr="005630F6">
              <w:rPr>
                <w:sz w:val="18"/>
                <w:szCs w:val="18"/>
              </w:rPr>
              <w:t>Experiment</w:t>
            </w:r>
          </w:p>
        </w:tc>
        <w:tc>
          <w:tcPr>
            <w:tcW w:w="0" w:type="auto"/>
          </w:tcPr>
          <w:p w:rsidR="002C73BE" w:rsidRPr="005630F6" w:rsidRDefault="002C73BE" w:rsidP="00C75ACE">
            <w:pPr>
              <w:rPr>
                <w:sz w:val="18"/>
                <w:szCs w:val="18"/>
              </w:rPr>
            </w:pPr>
            <w:r w:rsidRPr="005630F6">
              <w:rPr>
                <w:sz w:val="18"/>
                <w:szCs w:val="18"/>
              </w:rPr>
              <w:t xml:space="preserve">SRC </w:t>
            </w:r>
            <w:proofErr w:type="spellStart"/>
            <w:r w:rsidRPr="005630F6">
              <w:rPr>
                <w:sz w:val="18"/>
                <w:szCs w:val="18"/>
              </w:rPr>
              <w:t>Num</w:t>
            </w:r>
            <w:proofErr w:type="spellEnd"/>
          </w:p>
        </w:tc>
        <w:tc>
          <w:tcPr>
            <w:tcW w:w="0" w:type="auto"/>
          </w:tcPr>
          <w:p w:rsidR="002C73BE" w:rsidRPr="005630F6" w:rsidRDefault="002C73BE" w:rsidP="00C75ACE">
            <w:pPr>
              <w:rPr>
                <w:sz w:val="18"/>
                <w:szCs w:val="18"/>
              </w:rPr>
            </w:pPr>
            <w:r w:rsidRPr="005630F6">
              <w:rPr>
                <w:sz w:val="18"/>
                <w:szCs w:val="18"/>
              </w:rPr>
              <w:t xml:space="preserve">HRC </w:t>
            </w:r>
            <w:proofErr w:type="spellStart"/>
            <w:r w:rsidRPr="005630F6">
              <w:rPr>
                <w:sz w:val="18"/>
                <w:szCs w:val="18"/>
              </w:rPr>
              <w:t>Num</w:t>
            </w:r>
            <w:proofErr w:type="spellEnd"/>
          </w:p>
        </w:tc>
        <w:tc>
          <w:tcPr>
            <w:tcW w:w="0" w:type="auto"/>
          </w:tcPr>
          <w:p w:rsidR="002C73BE" w:rsidRPr="005630F6" w:rsidRDefault="002C73BE" w:rsidP="00C75ACE">
            <w:pPr>
              <w:rPr>
                <w:sz w:val="18"/>
                <w:szCs w:val="18"/>
              </w:rPr>
            </w:pPr>
            <w:r w:rsidRPr="005630F6">
              <w:rPr>
                <w:sz w:val="18"/>
                <w:szCs w:val="18"/>
              </w:rPr>
              <w:t>File</w:t>
            </w:r>
          </w:p>
        </w:tc>
        <w:tc>
          <w:tcPr>
            <w:tcW w:w="0" w:type="auto"/>
          </w:tcPr>
          <w:p w:rsidR="002C73BE" w:rsidRPr="005630F6" w:rsidRDefault="002C73BE" w:rsidP="00C75ACE">
            <w:pPr>
              <w:rPr>
                <w:sz w:val="18"/>
                <w:szCs w:val="18"/>
              </w:rPr>
            </w:pPr>
            <w:r w:rsidRPr="005630F6">
              <w:rPr>
                <w:sz w:val="18"/>
                <w:szCs w:val="18"/>
              </w:rPr>
              <w:t>1</w:t>
            </w:r>
          </w:p>
        </w:tc>
        <w:tc>
          <w:tcPr>
            <w:tcW w:w="0" w:type="auto"/>
          </w:tcPr>
          <w:p w:rsidR="002C73BE" w:rsidRPr="005630F6" w:rsidRDefault="002C73BE" w:rsidP="00C75ACE">
            <w:pPr>
              <w:rPr>
                <w:sz w:val="18"/>
                <w:szCs w:val="18"/>
              </w:rPr>
            </w:pPr>
            <w:r w:rsidRPr="005630F6">
              <w:rPr>
                <w:sz w:val="18"/>
                <w:szCs w:val="18"/>
              </w:rPr>
              <w:t>2</w:t>
            </w:r>
          </w:p>
        </w:tc>
        <w:tc>
          <w:tcPr>
            <w:tcW w:w="0" w:type="auto"/>
          </w:tcPr>
          <w:p w:rsidR="002C73BE" w:rsidRPr="005630F6" w:rsidRDefault="002C73BE" w:rsidP="00C75ACE">
            <w:pPr>
              <w:rPr>
                <w:sz w:val="18"/>
                <w:szCs w:val="18"/>
              </w:rPr>
            </w:pPr>
            <w:r w:rsidRPr="005630F6">
              <w:rPr>
                <w:sz w:val="18"/>
                <w:szCs w:val="18"/>
              </w:rPr>
              <w:t>3</w:t>
            </w:r>
          </w:p>
        </w:tc>
        <w:tc>
          <w:tcPr>
            <w:tcW w:w="0" w:type="auto"/>
          </w:tcPr>
          <w:p w:rsidR="002C73BE" w:rsidRPr="005630F6" w:rsidRDefault="002C73BE" w:rsidP="00C75ACE">
            <w:pPr>
              <w:rPr>
                <w:sz w:val="18"/>
                <w:szCs w:val="18"/>
              </w:rPr>
            </w:pPr>
            <w:r w:rsidRPr="005630F6">
              <w:rPr>
                <w:sz w:val="18"/>
                <w:szCs w:val="18"/>
              </w:rPr>
              <w:t>4</w:t>
            </w:r>
          </w:p>
        </w:tc>
        <w:tc>
          <w:tcPr>
            <w:tcW w:w="0" w:type="auto"/>
          </w:tcPr>
          <w:p w:rsidR="002C73BE" w:rsidRPr="005630F6" w:rsidRDefault="002C73BE" w:rsidP="00C75ACE">
            <w:pPr>
              <w:rPr>
                <w:sz w:val="18"/>
                <w:szCs w:val="18"/>
              </w:rPr>
            </w:pPr>
            <w:r w:rsidRPr="005630F6">
              <w:rPr>
                <w:sz w:val="18"/>
                <w:szCs w:val="18"/>
              </w:rPr>
              <w:t>…</w:t>
            </w:r>
          </w:p>
        </w:tc>
        <w:tc>
          <w:tcPr>
            <w:tcW w:w="0" w:type="auto"/>
          </w:tcPr>
          <w:p w:rsidR="002C73BE" w:rsidRPr="005630F6" w:rsidRDefault="002C73BE" w:rsidP="00C75ACE">
            <w:pPr>
              <w:rPr>
                <w:sz w:val="18"/>
                <w:szCs w:val="18"/>
              </w:rPr>
            </w:pPr>
            <w:r w:rsidRPr="005630F6">
              <w:rPr>
                <w:sz w:val="18"/>
                <w:szCs w:val="18"/>
              </w:rPr>
              <w:t>24</w:t>
            </w:r>
          </w:p>
        </w:tc>
      </w:tr>
      <w:tr w:rsidR="002C73BE" w:rsidRPr="005630F6" w:rsidTr="005630F6">
        <w:tc>
          <w:tcPr>
            <w:tcW w:w="0" w:type="auto"/>
          </w:tcPr>
          <w:p w:rsidR="002C73BE" w:rsidRPr="005630F6" w:rsidRDefault="002C73BE" w:rsidP="00C75ACE">
            <w:pPr>
              <w:rPr>
                <w:sz w:val="18"/>
                <w:szCs w:val="18"/>
              </w:rPr>
            </w:pPr>
            <w:r w:rsidRPr="005630F6">
              <w:rPr>
                <w:sz w:val="18"/>
                <w:szCs w:val="18"/>
              </w:rPr>
              <w:t>XYZ</w:t>
            </w:r>
          </w:p>
        </w:tc>
        <w:tc>
          <w:tcPr>
            <w:tcW w:w="0" w:type="auto"/>
          </w:tcPr>
          <w:p w:rsidR="002C73BE" w:rsidRPr="005630F6" w:rsidRDefault="002C73BE" w:rsidP="00C75ACE">
            <w:pPr>
              <w:rPr>
                <w:sz w:val="18"/>
                <w:szCs w:val="18"/>
              </w:rPr>
            </w:pPr>
            <w:r w:rsidRPr="005630F6">
              <w:rPr>
                <w:sz w:val="18"/>
                <w:szCs w:val="18"/>
              </w:rPr>
              <w:t>1</w:t>
            </w:r>
          </w:p>
        </w:tc>
        <w:tc>
          <w:tcPr>
            <w:tcW w:w="0" w:type="auto"/>
          </w:tcPr>
          <w:p w:rsidR="002C73BE" w:rsidRPr="005630F6" w:rsidRDefault="002C73BE" w:rsidP="00C75ACE">
            <w:pPr>
              <w:rPr>
                <w:sz w:val="18"/>
                <w:szCs w:val="18"/>
              </w:rPr>
            </w:pPr>
            <w:r w:rsidRPr="005630F6">
              <w:rPr>
                <w:sz w:val="18"/>
                <w:szCs w:val="18"/>
              </w:rPr>
              <w:t>1</w:t>
            </w:r>
          </w:p>
        </w:tc>
        <w:tc>
          <w:tcPr>
            <w:tcW w:w="0" w:type="auto"/>
          </w:tcPr>
          <w:p w:rsidR="002C73BE" w:rsidRPr="005630F6" w:rsidRDefault="002C73BE" w:rsidP="00C75ACE">
            <w:pPr>
              <w:rPr>
                <w:sz w:val="18"/>
                <w:szCs w:val="18"/>
              </w:rPr>
            </w:pPr>
            <w:r w:rsidRPr="005630F6">
              <w:rPr>
                <w:sz w:val="18"/>
                <w:szCs w:val="18"/>
              </w:rPr>
              <w:t>xyz_src1_hrc1.avi</w:t>
            </w:r>
          </w:p>
        </w:tc>
        <w:tc>
          <w:tcPr>
            <w:tcW w:w="0" w:type="auto"/>
          </w:tcPr>
          <w:p w:rsidR="002C73BE" w:rsidRPr="005630F6" w:rsidRDefault="002C73BE" w:rsidP="00C75ACE">
            <w:pPr>
              <w:rPr>
                <w:sz w:val="18"/>
                <w:szCs w:val="18"/>
              </w:rPr>
            </w:pPr>
            <w:r w:rsidRPr="005630F6">
              <w:rPr>
                <w:sz w:val="18"/>
                <w:szCs w:val="18"/>
              </w:rPr>
              <w:t>5</w:t>
            </w:r>
          </w:p>
        </w:tc>
        <w:tc>
          <w:tcPr>
            <w:tcW w:w="0" w:type="auto"/>
          </w:tcPr>
          <w:p w:rsidR="002C73BE" w:rsidRPr="005630F6" w:rsidRDefault="002C73BE" w:rsidP="00C75ACE">
            <w:pPr>
              <w:rPr>
                <w:sz w:val="18"/>
                <w:szCs w:val="18"/>
              </w:rPr>
            </w:pPr>
            <w:r w:rsidRPr="005630F6">
              <w:rPr>
                <w:sz w:val="18"/>
                <w:szCs w:val="18"/>
              </w:rPr>
              <w:t>4</w:t>
            </w:r>
          </w:p>
        </w:tc>
        <w:tc>
          <w:tcPr>
            <w:tcW w:w="0" w:type="auto"/>
          </w:tcPr>
          <w:p w:rsidR="002C73BE" w:rsidRPr="005630F6" w:rsidRDefault="002C73BE" w:rsidP="00C75ACE">
            <w:pPr>
              <w:rPr>
                <w:sz w:val="18"/>
                <w:szCs w:val="18"/>
              </w:rPr>
            </w:pPr>
            <w:r w:rsidRPr="005630F6">
              <w:rPr>
                <w:sz w:val="18"/>
                <w:szCs w:val="18"/>
              </w:rPr>
              <w:t>5</w:t>
            </w:r>
          </w:p>
        </w:tc>
        <w:tc>
          <w:tcPr>
            <w:tcW w:w="0" w:type="auto"/>
          </w:tcPr>
          <w:p w:rsidR="002C73BE" w:rsidRPr="005630F6" w:rsidRDefault="002C73BE" w:rsidP="00C75ACE">
            <w:pPr>
              <w:rPr>
                <w:sz w:val="18"/>
                <w:szCs w:val="18"/>
              </w:rPr>
            </w:pPr>
            <w:r w:rsidRPr="005630F6">
              <w:rPr>
                <w:sz w:val="18"/>
                <w:szCs w:val="18"/>
              </w:rPr>
              <w:t>5</w:t>
            </w:r>
          </w:p>
        </w:tc>
        <w:tc>
          <w:tcPr>
            <w:tcW w:w="0" w:type="auto"/>
          </w:tcPr>
          <w:p w:rsidR="002C73BE" w:rsidRPr="005630F6" w:rsidRDefault="002C73BE" w:rsidP="00C75ACE">
            <w:pPr>
              <w:rPr>
                <w:sz w:val="18"/>
                <w:szCs w:val="18"/>
              </w:rPr>
            </w:pPr>
            <w:r w:rsidRPr="005630F6">
              <w:rPr>
                <w:sz w:val="18"/>
                <w:szCs w:val="18"/>
              </w:rPr>
              <w:t>…</w:t>
            </w:r>
          </w:p>
        </w:tc>
        <w:tc>
          <w:tcPr>
            <w:tcW w:w="0" w:type="auto"/>
          </w:tcPr>
          <w:p w:rsidR="002C73BE" w:rsidRPr="005630F6" w:rsidRDefault="002C73BE" w:rsidP="00C75ACE">
            <w:pPr>
              <w:rPr>
                <w:sz w:val="18"/>
                <w:szCs w:val="18"/>
              </w:rPr>
            </w:pPr>
            <w:r w:rsidRPr="005630F6">
              <w:rPr>
                <w:sz w:val="18"/>
                <w:szCs w:val="18"/>
              </w:rPr>
              <w:t>4</w:t>
            </w:r>
          </w:p>
        </w:tc>
      </w:tr>
      <w:tr w:rsidR="002C73BE" w:rsidRPr="005630F6" w:rsidTr="005630F6">
        <w:tc>
          <w:tcPr>
            <w:tcW w:w="0" w:type="auto"/>
          </w:tcPr>
          <w:p w:rsidR="002C73BE" w:rsidRPr="005630F6" w:rsidRDefault="002C73BE" w:rsidP="00C75ACE">
            <w:pPr>
              <w:rPr>
                <w:sz w:val="18"/>
                <w:szCs w:val="18"/>
              </w:rPr>
            </w:pPr>
            <w:r w:rsidRPr="005630F6">
              <w:rPr>
                <w:sz w:val="18"/>
                <w:szCs w:val="18"/>
              </w:rPr>
              <w:t>XYZ</w:t>
            </w:r>
          </w:p>
        </w:tc>
        <w:tc>
          <w:tcPr>
            <w:tcW w:w="0" w:type="auto"/>
          </w:tcPr>
          <w:p w:rsidR="002C73BE" w:rsidRPr="005630F6" w:rsidRDefault="002C73BE" w:rsidP="00C75ACE">
            <w:pPr>
              <w:rPr>
                <w:sz w:val="18"/>
                <w:szCs w:val="18"/>
              </w:rPr>
            </w:pPr>
            <w:r w:rsidRPr="005630F6">
              <w:rPr>
                <w:sz w:val="18"/>
                <w:szCs w:val="18"/>
              </w:rPr>
              <w:t>2</w:t>
            </w:r>
          </w:p>
        </w:tc>
        <w:tc>
          <w:tcPr>
            <w:tcW w:w="0" w:type="auto"/>
          </w:tcPr>
          <w:p w:rsidR="002C73BE" w:rsidRPr="005630F6" w:rsidRDefault="002C73BE" w:rsidP="00C75ACE">
            <w:pPr>
              <w:rPr>
                <w:sz w:val="18"/>
                <w:szCs w:val="18"/>
              </w:rPr>
            </w:pPr>
            <w:r w:rsidRPr="005630F6">
              <w:rPr>
                <w:sz w:val="18"/>
                <w:szCs w:val="18"/>
              </w:rPr>
              <w:t>1</w:t>
            </w:r>
          </w:p>
        </w:tc>
        <w:tc>
          <w:tcPr>
            <w:tcW w:w="0" w:type="auto"/>
          </w:tcPr>
          <w:p w:rsidR="002C73BE" w:rsidRPr="005630F6" w:rsidRDefault="002C73BE" w:rsidP="00C75ACE">
            <w:pPr>
              <w:rPr>
                <w:sz w:val="18"/>
                <w:szCs w:val="18"/>
              </w:rPr>
            </w:pPr>
            <w:r w:rsidRPr="005630F6">
              <w:rPr>
                <w:sz w:val="18"/>
                <w:szCs w:val="18"/>
              </w:rPr>
              <w:t>xyz_src2_hrc1.avi</w:t>
            </w:r>
          </w:p>
        </w:tc>
        <w:tc>
          <w:tcPr>
            <w:tcW w:w="0" w:type="auto"/>
          </w:tcPr>
          <w:p w:rsidR="002C73BE" w:rsidRPr="005630F6" w:rsidRDefault="002C73BE" w:rsidP="00C75ACE">
            <w:pPr>
              <w:rPr>
                <w:sz w:val="18"/>
                <w:szCs w:val="18"/>
              </w:rPr>
            </w:pPr>
            <w:r w:rsidRPr="005630F6">
              <w:rPr>
                <w:sz w:val="18"/>
                <w:szCs w:val="18"/>
              </w:rPr>
              <w:t>3</w:t>
            </w:r>
          </w:p>
        </w:tc>
        <w:tc>
          <w:tcPr>
            <w:tcW w:w="0" w:type="auto"/>
          </w:tcPr>
          <w:p w:rsidR="002C73BE" w:rsidRPr="005630F6" w:rsidRDefault="002C73BE" w:rsidP="00C75ACE">
            <w:pPr>
              <w:rPr>
                <w:sz w:val="18"/>
                <w:szCs w:val="18"/>
              </w:rPr>
            </w:pPr>
            <w:r w:rsidRPr="005630F6">
              <w:rPr>
                <w:sz w:val="18"/>
                <w:szCs w:val="18"/>
              </w:rPr>
              <w:t>2</w:t>
            </w:r>
          </w:p>
        </w:tc>
        <w:tc>
          <w:tcPr>
            <w:tcW w:w="0" w:type="auto"/>
          </w:tcPr>
          <w:p w:rsidR="002C73BE" w:rsidRPr="005630F6" w:rsidRDefault="002C73BE" w:rsidP="00C75ACE">
            <w:pPr>
              <w:rPr>
                <w:sz w:val="18"/>
                <w:szCs w:val="18"/>
              </w:rPr>
            </w:pPr>
            <w:r w:rsidRPr="005630F6">
              <w:rPr>
                <w:sz w:val="18"/>
                <w:szCs w:val="18"/>
              </w:rPr>
              <w:t>4</w:t>
            </w:r>
          </w:p>
        </w:tc>
        <w:tc>
          <w:tcPr>
            <w:tcW w:w="0" w:type="auto"/>
          </w:tcPr>
          <w:p w:rsidR="002C73BE" w:rsidRPr="005630F6" w:rsidRDefault="002C73BE" w:rsidP="00C75ACE">
            <w:pPr>
              <w:rPr>
                <w:sz w:val="18"/>
                <w:szCs w:val="18"/>
              </w:rPr>
            </w:pPr>
            <w:r w:rsidRPr="005630F6">
              <w:rPr>
                <w:sz w:val="18"/>
                <w:szCs w:val="18"/>
              </w:rPr>
              <w:t>3</w:t>
            </w:r>
          </w:p>
        </w:tc>
        <w:tc>
          <w:tcPr>
            <w:tcW w:w="0" w:type="auto"/>
          </w:tcPr>
          <w:p w:rsidR="002C73BE" w:rsidRPr="005630F6" w:rsidRDefault="002C73BE" w:rsidP="00C75ACE">
            <w:pPr>
              <w:rPr>
                <w:sz w:val="18"/>
                <w:szCs w:val="18"/>
              </w:rPr>
            </w:pPr>
            <w:r w:rsidRPr="005630F6">
              <w:rPr>
                <w:sz w:val="18"/>
                <w:szCs w:val="18"/>
              </w:rPr>
              <w:t>…</w:t>
            </w:r>
          </w:p>
        </w:tc>
        <w:tc>
          <w:tcPr>
            <w:tcW w:w="0" w:type="auto"/>
          </w:tcPr>
          <w:p w:rsidR="002C73BE" w:rsidRPr="005630F6" w:rsidRDefault="002C73BE" w:rsidP="00C75ACE">
            <w:pPr>
              <w:rPr>
                <w:sz w:val="18"/>
                <w:szCs w:val="18"/>
              </w:rPr>
            </w:pPr>
            <w:r w:rsidRPr="005630F6">
              <w:rPr>
                <w:sz w:val="18"/>
                <w:szCs w:val="18"/>
              </w:rPr>
              <w:t>3</w:t>
            </w:r>
          </w:p>
        </w:tc>
      </w:tr>
      <w:tr w:rsidR="002C73BE" w:rsidRPr="005630F6" w:rsidTr="005630F6">
        <w:tc>
          <w:tcPr>
            <w:tcW w:w="0" w:type="auto"/>
          </w:tcPr>
          <w:p w:rsidR="002C73BE" w:rsidRPr="005630F6" w:rsidRDefault="002C73BE" w:rsidP="00C75ACE">
            <w:pPr>
              <w:rPr>
                <w:sz w:val="18"/>
                <w:szCs w:val="18"/>
              </w:rPr>
            </w:pPr>
            <w:r w:rsidRPr="005630F6">
              <w:rPr>
                <w:sz w:val="18"/>
                <w:szCs w:val="18"/>
              </w:rPr>
              <w:t>XYZ</w:t>
            </w:r>
          </w:p>
        </w:tc>
        <w:tc>
          <w:tcPr>
            <w:tcW w:w="0" w:type="auto"/>
          </w:tcPr>
          <w:p w:rsidR="002C73BE" w:rsidRPr="005630F6" w:rsidRDefault="002C73BE" w:rsidP="00C75ACE">
            <w:pPr>
              <w:rPr>
                <w:sz w:val="18"/>
                <w:szCs w:val="18"/>
              </w:rPr>
            </w:pPr>
            <w:r w:rsidRPr="005630F6">
              <w:rPr>
                <w:sz w:val="18"/>
                <w:szCs w:val="18"/>
              </w:rPr>
              <w:t>1</w:t>
            </w:r>
          </w:p>
        </w:tc>
        <w:tc>
          <w:tcPr>
            <w:tcW w:w="0" w:type="auto"/>
          </w:tcPr>
          <w:p w:rsidR="002C73BE" w:rsidRPr="005630F6" w:rsidRDefault="002C73BE" w:rsidP="00C75ACE">
            <w:pPr>
              <w:rPr>
                <w:sz w:val="18"/>
                <w:szCs w:val="18"/>
              </w:rPr>
            </w:pPr>
            <w:r w:rsidRPr="005630F6">
              <w:rPr>
                <w:sz w:val="18"/>
                <w:szCs w:val="18"/>
              </w:rPr>
              <w:t>7</w:t>
            </w:r>
          </w:p>
        </w:tc>
        <w:tc>
          <w:tcPr>
            <w:tcW w:w="0" w:type="auto"/>
          </w:tcPr>
          <w:p w:rsidR="002C73BE" w:rsidRPr="005630F6" w:rsidRDefault="002C73BE" w:rsidP="00C75ACE">
            <w:pPr>
              <w:rPr>
                <w:sz w:val="18"/>
                <w:szCs w:val="18"/>
              </w:rPr>
            </w:pPr>
            <w:r w:rsidRPr="005630F6">
              <w:rPr>
                <w:sz w:val="18"/>
                <w:szCs w:val="18"/>
              </w:rPr>
              <w:t>xyz_src1_hrc7.avi</w:t>
            </w:r>
          </w:p>
        </w:tc>
        <w:tc>
          <w:tcPr>
            <w:tcW w:w="0" w:type="auto"/>
          </w:tcPr>
          <w:p w:rsidR="002C73BE" w:rsidRPr="005630F6" w:rsidRDefault="002C73BE" w:rsidP="00C75ACE">
            <w:pPr>
              <w:rPr>
                <w:sz w:val="18"/>
                <w:szCs w:val="18"/>
              </w:rPr>
            </w:pPr>
            <w:r w:rsidRPr="005630F6">
              <w:rPr>
                <w:sz w:val="18"/>
                <w:szCs w:val="18"/>
              </w:rPr>
              <w:t>1</w:t>
            </w:r>
          </w:p>
        </w:tc>
        <w:tc>
          <w:tcPr>
            <w:tcW w:w="0" w:type="auto"/>
          </w:tcPr>
          <w:p w:rsidR="002C73BE" w:rsidRPr="005630F6" w:rsidRDefault="002C73BE" w:rsidP="00C75ACE">
            <w:pPr>
              <w:rPr>
                <w:sz w:val="18"/>
                <w:szCs w:val="18"/>
              </w:rPr>
            </w:pPr>
            <w:r w:rsidRPr="005630F6">
              <w:rPr>
                <w:sz w:val="18"/>
                <w:szCs w:val="18"/>
              </w:rPr>
              <w:t>1</w:t>
            </w:r>
          </w:p>
        </w:tc>
        <w:tc>
          <w:tcPr>
            <w:tcW w:w="0" w:type="auto"/>
          </w:tcPr>
          <w:p w:rsidR="002C73BE" w:rsidRPr="005630F6" w:rsidRDefault="002C73BE" w:rsidP="00C75ACE">
            <w:pPr>
              <w:rPr>
                <w:sz w:val="18"/>
                <w:szCs w:val="18"/>
              </w:rPr>
            </w:pPr>
            <w:r w:rsidRPr="005630F6">
              <w:rPr>
                <w:sz w:val="18"/>
                <w:szCs w:val="18"/>
              </w:rPr>
              <w:t>2</w:t>
            </w:r>
          </w:p>
        </w:tc>
        <w:tc>
          <w:tcPr>
            <w:tcW w:w="0" w:type="auto"/>
          </w:tcPr>
          <w:p w:rsidR="002C73BE" w:rsidRPr="005630F6" w:rsidRDefault="002C73BE" w:rsidP="00C75ACE">
            <w:pPr>
              <w:rPr>
                <w:sz w:val="18"/>
                <w:szCs w:val="18"/>
              </w:rPr>
            </w:pPr>
            <w:r w:rsidRPr="005630F6">
              <w:rPr>
                <w:sz w:val="18"/>
                <w:szCs w:val="18"/>
              </w:rPr>
              <w:t>1</w:t>
            </w:r>
          </w:p>
        </w:tc>
        <w:tc>
          <w:tcPr>
            <w:tcW w:w="0" w:type="auto"/>
          </w:tcPr>
          <w:p w:rsidR="002C73BE" w:rsidRPr="005630F6" w:rsidRDefault="002C73BE" w:rsidP="00C75ACE">
            <w:pPr>
              <w:rPr>
                <w:sz w:val="18"/>
                <w:szCs w:val="18"/>
              </w:rPr>
            </w:pPr>
            <w:r w:rsidRPr="005630F6">
              <w:rPr>
                <w:sz w:val="18"/>
                <w:szCs w:val="18"/>
              </w:rPr>
              <w:t>…</w:t>
            </w:r>
          </w:p>
        </w:tc>
        <w:tc>
          <w:tcPr>
            <w:tcW w:w="0" w:type="auto"/>
          </w:tcPr>
          <w:p w:rsidR="002C73BE" w:rsidRPr="005630F6" w:rsidRDefault="002C73BE" w:rsidP="00C75ACE">
            <w:pPr>
              <w:rPr>
                <w:sz w:val="18"/>
                <w:szCs w:val="18"/>
              </w:rPr>
            </w:pPr>
            <w:r w:rsidRPr="005630F6">
              <w:rPr>
                <w:sz w:val="18"/>
                <w:szCs w:val="18"/>
              </w:rPr>
              <w:t>2</w:t>
            </w:r>
          </w:p>
        </w:tc>
      </w:tr>
      <w:tr w:rsidR="002C73BE" w:rsidRPr="005630F6" w:rsidTr="005630F6">
        <w:tc>
          <w:tcPr>
            <w:tcW w:w="0" w:type="auto"/>
          </w:tcPr>
          <w:p w:rsidR="002C73BE" w:rsidRPr="005630F6" w:rsidRDefault="002C73BE" w:rsidP="00C75ACE">
            <w:pPr>
              <w:rPr>
                <w:sz w:val="18"/>
                <w:szCs w:val="18"/>
              </w:rPr>
            </w:pPr>
            <w:r w:rsidRPr="005630F6">
              <w:rPr>
                <w:sz w:val="18"/>
                <w:szCs w:val="18"/>
              </w:rPr>
              <w:t>XYZ</w:t>
            </w:r>
          </w:p>
        </w:tc>
        <w:tc>
          <w:tcPr>
            <w:tcW w:w="0" w:type="auto"/>
          </w:tcPr>
          <w:p w:rsidR="002C73BE" w:rsidRPr="005630F6" w:rsidRDefault="002C73BE" w:rsidP="00C75ACE">
            <w:pPr>
              <w:rPr>
                <w:sz w:val="18"/>
                <w:szCs w:val="18"/>
              </w:rPr>
            </w:pPr>
            <w:r w:rsidRPr="005630F6">
              <w:rPr>
                <w:sz w:val="18"/>
                <w:szCs w:val="18"/>
              </w:rPr>
              <w:t>3</w:t>
            </w:r>
          </w:p>
        </w:tc>
        <w:tc>
          <w:tcPr>
            <w:tcW w:w="0" w:type="auto"/>
          </w:tcPr>
          <w:p w:rsidR="002C73BE" w:rsidRPr="005630F6" w:rsidRDefault="002C73BE" w:rsidP="00C75ACE">
            <w:pPr>
              <w:rPr>
                <w:sz w:val="18"/>
                <w:szCs w:val="18"/>
              </w:rPr>
            </w:pPr>
            <w:r w:rsidRPr="005630F6">
              <w:rPr>
                <w:sz w:val="18"/>
                <w:szCs w:val="18"/>
              </w:rPr>
              <w:t>0</w:t>
            </w:r>
          </w:p>
        </w:tc>
        <w:tc>
          <w:tcPr>
            <w:tcW w:w="0" w:type="auto"/>
          </w:tcPr>
          <w:p w:rsidR="002C73BE" w:rsidRPr="005630F6" w:rsidRDefault="002C73BE" w:rsidP="00C75ACE">
            <w:pPr>
              <w:rPr>
                <w:sz w:val="18"/>
                <w:szCs w:val="18"/>
              </w:rPr>
            </w:pPr>
            <w:r w:rsidRPr="005630F6">
              <w:rPr>
                <w:sz w:val="18"/>
                <w:szCs w:val="18"/>
              </w:rPr>
              <w:t>xyz_src3_hrc0.avi</w:t>
            </w:r>
          </w:p>
        </w:tc>
        <w:tc>
          <w:tcPr>
            <w:tcW w:w="0" w:type="auto"/>
          </w:tcPr>
          <w:p w:rsidR="002C73BE" w:rsidRPr="005630F6" w:rsidRDefault="002C73BE" w:rsidP="00C75ACE">
            <w:pPr>
              <w:rPr>
                <w:sz w:val="18"/>
                <w:szCs w:val="18"/>
              </w:rPr>
            </w:pPr>
            <w:r w:rsidRPr="005630F6">
              <w:rPr>
                <w:sz w:val="18"/>
                <w:szCs w:val="18"/>
              </w:rPr>
              <w:t>5</w:t>
            </w:r>
          </w:p>
        </w:tc>
        <w:tc>
          <w:tcPr>
            <w:tcW w:w="0" w:type="auto"/>
          </w:tcPr>
          <w:p w:rsidR="002C73BE" w:rsidRPr="005630F6" w:rsidRDefault="002C73BE" w:rsidP="00C75ACE">
            <w:pPr>
              <w:rPr>
                <w:sz w:val="18"/>
                <w:szCs w:val="18"/>
              </w:rPr>
            </w:pPr>
            <w:r w:rsidRPr="005630F6">
              <w:rPr>
                <w:sz w:val="18"/>
                <w:szCs w:val="18"/>
              </w:rPr>
              <w:t>4</w:t>
            </w:r>
          </w:p>
        </w:tc>
        <w:tc>
          <w:tcPr>
            <w:tcW w:w="0" w:type="auto"/>
          </w:tcPr>
          <w:p w:rsidR="002C73BE" w:rsidRPr="005630F6" w:rsidRDefault="002C73BE" w:rsidP="00C75ACE">
            <w:pPr>
              <w:rPr>
                <w:sz w:val="18"/>
                <w:szCs w:val="18"/>
              </w:rPr>
            </w:pPr>
            <w:r w:rsidRPr="005630F6">
              <w:rPr>
                <w:sz w:val="18"/>
                <w:szCs w:val="18"/>
              </w:rPr>
              <w:t>5</w:t>
            </w:r>
          </w:p>
        </w:tc>
        <w:tc>
          <w:tcPr>
            <w:tcW w:w="0" w:type="auto"/>
          </w:tcPr>
          <w:p w:rsidR="002C73BE" w:rsidRPr="005630F6" w:rsidRDefault="002C73BE" w:rsidP="00C75ACE">
            <w:pPr>
              <w:rPr>
                <w:sz w:val="18"/>
                <w:szCs w:val="18"/>
              </w:rPr>
            </w:pPr>
            <w:r w:rsidRPr="005630F6">
              <w:rPr>
                <w:sz w:val="18"/>
                <w:szCs w:val="18"/>
              </w:rPr>
              <w:t>5</w:t>
            </w:r>
          </w:p>
        </w:tc>
        <w:tc>
          <w:tcPr>
            <w:tcW w:w="0" w:type="auto"/>
          </w:tcPr>
          <w:p w:rsidR="002C73BE" w:rsidRPr="005630F6" w:rsidRDefault="002C73BE" w:rsidP="00C75ACE">
            <w:pPr>
              <w:rPr>
                <w:sz w:val="18"/>
                <w:szCs w:val="18"/>
              </w:rPr>
            </w:pPr>
            <w:r w:rsidRPr="005630F6">
              <w:rPr>
                <w:sz w:val="18"/>
                <w:szCs w:val="18"/>
              </w:rPr>
              <w:t>…</w:t>
            </w:r>
          </w:p>
        </w:tc>
        <w:tc>
          <w:tcPr>
            <w:tcW w:w="0" w:type="auto"/>
          </w:tcPr>
          <w:p w:rsidR="002C73BE" w:rsidRPr="005630F6" w:rsidRDefault="002C73BE" w:rsidP="00C75ACE">
            <w:pPr>
              <w:rPr>
                <w:sz w:val="18"/>
                <w:szCs w:val="18"/>
              </w:rPr>
            </w:pPr>
            <w:r w:rsidRPr="005630F6">
              <w:rPr>
                <w:sz w:val="18"/>
                <w:szCs w:val="18"/>
              </w:rPr>
              <w:t>5</w:t>
            </w:r>
          </w:p>
        </w:tc>
      </w:tr>
    </w:tbl>
    <w:p w:rsidR="002C73BE" w:rsidRDefault="002C73BE" w:rsidP="002C73BE"/>
    <w:p w:rsidR="002C73BE" w:rsidRDefault="002C73BE" w:rsidP="002C73BE">
      <w:pPr>
        <w:pStyle w:val="Paragraphe"/>
      </w:pPr>
    </w:p>
    <w:p w:rsidR="002C73BE" w:rsidRPr="002C73BE" w:rsidRDefault="002C73BE" w:rsidP="002C73BE"/>
    <w:p w:rsidR="00C75ACE" w:rsidRDefault="00C75ACE" w:rsidP="003C1464">
      <w:pPr>
        <w:pStyle w:val="Heading1notindexed"/>
      </w:pPr>
      <w:bookmarkStart w:id="47" w:name="_Ref209240599"/>
      <w:bookmarkStart w:id="48" w:name="_Toc216852877"/>
      <w:bookmarkStart w:id="49" w:name="_Toc444519235"/>
      <w:bookmarkStart w:id="50" w:name="_Toc444519369"/>
      <w:r>
        <w:lastRenderedPageBreak/>
        <w:t>Source Video Sequences</w:t>
      </w:r>
      <w:bookmarkStart w:id="51" w:name="_Toc216852878"/>
      <w:bookmarkEnd w:id="47"/>
      <w:bookmarkEnd w:id="48"/>
      <w:bookmarkEnd w:id="49"/>
      <w:bookmarkEnd w:id="50"/>
    </w:p>
    <w:p w:rsidR="00C75ACE" w:rsidRDefault="00C75ACE" w:rsidP="00CB086F">
      <w:pPr>
        <w:pStyle w:val="Heading1"/>
        <w:pageBreakBefore w:val="0"/>
        <w:numPr>
          <w:ilvl w:val="1"/>
          <w:numId w:val="22"/>
        </w:numPr>
        <w:suppressAutoHyphens/>
        <w:spacing w:before="360" w:after="120" w:line="240" w:lineRule="auto"/>
      </w:pPr>
      <w:bookmarkStart w:id="52" w:name="_Toc444519236"/>
      <w:bookmarkStart w:id="53" w:name="_Toc444519370"/>
      <w:r>
        <w:t>Selection of Source Sequences (SRC)</w:t>
      </w:r>
      <w:bookmarkEnd w:id="51"/>
      <w:bookmarkEnd w:id="52"/>
      <w:bookmarkEnd w:id="53"/>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 xml:space="preserve">Proponents cannot have any knowledge of the source sequences selected by the ILG.  </w:t>
      </w:r>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The following video formats are of interest to this testing:</w:t>
      </w:r>
    </w:p>
    <w:p w:rsidR="00C75ACE" w:rsidRDefault="00D16C94" w:rsidP="00CB086F">
      <w:pPr>
        <w:numPr>
          <w:ilvl w:val="0"/>
          <w:numId w:val="15"/>
        </w:numPr>
        <w:suppressAutoHyphens/>
        <w:spacing w:after="0" w:line="240" w:lineRule="auto"/>
        <w:rPr>
          <w:rFonts w:asciiTheme="minorHAnsi" w:hAnsiTheme="minorHAnsi" w:cstheme="minorHAnsi"/>
        </w:rPr>
      </w:pPr>
      <w:r>
        <w:rPr>
          <w:rFonts w:asciiTheme="minorHAnsi" w:hAnsiTheme="minorHAnsi" w:cstheme="minorHAnsi"/>
        </w:rPr>
        <w:t>1080p 23-6</w:t>
      </w:r>
      <w:r w:rsidR="00932EA3">
        <w:rPr>
          <w:rFonts w:asciiTheme="minorHAnsi" w:hAnsiTheme="minorHAnsi" w:cstheme="minorHAnsi"/>
        </w:rPr>
        <w:t>0 fps progressive</w:t>
      </w:r>
      <w:r w:rsidR="00663A86">
        <w:rPr>
          <w:rFonts w:asciiTheme="minorHAnsi" w:hAnsiTheme="minorHAnsi" w:cstheme="minorHAnsi"/>
        </w:rPr>
        <w:t xml:space="preserve"> </w:t>
      </w:r>
      <w:r w:rsidR="00663A86" w:rsidRPr="00BD5D6E">
        <w:rPr>
          <w:rFonts w:asciiTheme="minorHAnsi" w:hAnsiTheme="minorHAnsi" w:cstheme="minorHAnsi"/>
          <w:highlight w:val="yellow"/>
        </w:rPr>
        <w:t>(letterboxed content is allowed)</w:t>
      </w:r>
    </w:p>
    <w:p w:rsidR="007A1478" w:rsidRDefault="007A1478" w:rsidP="007A1478">
      <w:pPr>
        <w:suppressAutoHyphens/>
        <w:spacing w:after="0" w:line="240" w:lineRule="auto"/>
        <w:rPr>
          <w:rFonts w:asciiTheme="minorHAnsi" w:hAnsiTheme="minorHAnsi" w:cstheme="minorHAnsi"/>
        </w:rPr>
      </w:pPr>
    </w:p>
    <w:p w:rsidR="007A1478" w:rsidRPr="00932EA3" w:rsidRDefault="007A1478" w:rsidP="007A1478">
      <w:pPr>
        <w:suppressAutoHyphens/>
        <w:spacing w:after="0" w:line="240" w:lineRule="auto"/>
        <w:rPr>
          <w:rFonts w:asciiTheme="minorHAnsi" w:hAnsiTheme="minorHAnsi" w:cstheme="minorHAnsi"/>
        </w:rPr>
      </w:pPr>
      <w:r w:rsidRPr="007A1478">
        <w:rPr>
          <w:rFonts w:asciiTheme="minorHAnsi" w:hAnsiTheme="minorHAnsi" w:cstheme="minorHAnsi"/>
          <w:highlight w:val="yellow"/>
        </w:rPr>
        <w:t xml:space="preserve">SRC reuse in subjective test. Proposal needed. One way is to go with the RSRC method presented by </w:t>
      </w:r>
      <w:proofErr w:type="spellStart"/>
      <w:r w:rsidR="00492729">
        <w:rPr>
          <w:rFonts w:asciiTheme="minorHAnsi" w:hAnsiTheme="minorHAnsi" w:cstheme="minorHAnsi"/>
          <w:highlight w:val="yellow"/>
        </w:rPr>
        <w:t>Lucjan</w:t>
      </w:r>
      <w:proofErr w:type="spellEnd"/>
      <w:r w:rsidR="00492729">
        <w:rPr>
          <w:rFonts w:asciiTheme="minorHAnsi" w:hAnsiTheme="minorHAnsi" w:cstheme="minorHAnsi"/>
          <w:highlight w:val="yellow"/>
        </w:rPr>
        <w:t>/</w:t>
      </w:r>
      <w:r w:rsidRPr="007A1478">
        <w:rPr>
          <w:rFonts w:asciiTheme="minorHAnsi" w:hAnsiTheme="minorHAnsi" w:cstheme="minorHAnsi"/>
          <w:highlight w:val="yellow"/>
        </w:rPr>
        <w:t>Margaret</w:t>
      </w:r>
      <w:r w:rsidR="005D4B92">
        <w:rPr>
          <w:rFonts w:asciiTheme="minorHAnsi" w:hAnsiTheme="minorHAnsi" w:cstheme="minorHAnsi"/>
          <w:highlight w:val="yellow"/>
        </w:rPr>
        <w:t xml:space="preserve"> at San Diego VQEG Feb-March 2016</w:t>
      </w:r>
      <w:r w:rsidRPr="007A1478">
        <w:rPr>
          <w:rFonts w:asciiTheme="minorHAnsi" w:hAnsiTheme="minorHAnsi" w:cstheme="minorHAnsi"/>
          <w:highlight w:val="yellow"/>
        </w:rPr>
        <w:t>.</w:t>
      </w:r>
      <w:r>
        <w:rPr>
          <w:rFonts w:asciiTheme="minorHAnsi" w:hAnsiTheme="minorHAnsi" w:cstheme="minorHAnsi"/>
        </w:rPr>
        <w:t xml:space="preserve"> </w:t>
      </w:r>
    </w:p>
    <w:p w:rsidR="00C75ACE" w:rsidRDefault="00C75ACE" w:rsidP="00CB086F">
      <w:pPr>
        <w:pStyle w:val="Heading2"/>
        <w:numPr>
          <w:ilvl w:val="1"/>
          <w:numId w:val="22"/>
        </w:numPr>
        <w:suppressAutoHyphens/>
        <w:spacing w:after="120" w:line="240" w:lineRule="auto"/>
        <w:contextualSpacing w:val="0"/>
      </w:pPr>
      <w:bookmarkStart w:id="54" w:name="_Toc216852879"/>
      <w:bookmarkStart w:id="55" w:name="_Toc444519237"/>
      <w:bookmarkStart w:id="56" w:name="_Toc444519371"/>
      <w:r>
        <w:t>Purchased Source Sequences</w:t>
      </w:r>
      <w:bookmarkEnd w:id="54"/>
      <w:bookmarkEnd w:id="55"/>
      <w:bookmarkEnd w:id="56"/>
    </w:p>
    <w:p w:rsidR="00C75ACE" w:rsidRPr="00462714" w:rsidRDefault="00C75ACE" w:rsidP="00C75ACE">
      <w:pPr>
        <w:pStyle w:val="Paragraphe"/>
        <w:rPr>
          <w:rFonts w:asciiTheme="minorHAnsi" w:hAnsiTheme="minorHAnsi" w:cstheme="minorHAnsi"/>
          <w:sz w:val="24"/>
          <w:szCs w:val="24"/>
        </w:rPr>
      </w:pPr>
      <w:r w:rsidRPr="00462714">
        <w:rPr>
          <w:rFonts w:asciiTheme="minorHAnsi" w:hAnsiTheme="minorHAnsi" w:cstheme="minorHAnsi"/>
          <w:sz w:val="24"/>
          <w:szCs w:val="24"/>
          <w:highlight w:val="yellow"/>
        </w:rPr>
        <w:t>Datasets that will not be made public may use source video that must be purchased (i.e., source video sequences that proponents must purchase prior to receiving that subjective dataset).  Because the appropriateness of purchased source may depend upon the price of those sequences, the total cost must be openly discussed before the ILG chooses to use purchased source sequences (e.g., VQEG reflector, audio conference); and the seller must be identified.  (Reminder: the scenes to be purchased must be kept secret until model &amp; subjective dataset submission). A majority of proponents must be able to purchase these source video sequence (i.e., for model validation).</w:t>
      </w:r>
      <w:r w:rsidR="00462714">
        <w:rPr>
          <w:rFonts w:asciiTheme="minorHAnsi" w:hAnsiTheme="minorHAnsi" w:cstheme="minorHAnsi"/>
          <w:sz w:val="24"/>
          <w:szCs w:val="24"/>
        </w:rPr>
        <w:t xml:space="preserve"> </w:t>
      </w:r>
    </w:p>
    <w:p w:rsidR="00C75ACE" w:rsidRDefault="00C75ACE" w:rsidP="00CB086F">
      <w:pPr>
        <w:pStyle w:val="Heading2"/>
        <w:numPr>
          <w:ilvl w:val="1"/>
          <w:numId w:val="23"/>
        </w:numPr>
        <w:suppressAutoHyphens/>
        <w:spacing w:after="120" w:line="240" w:lineRule="auto"/>
        <w:contextualSpacing w:val="0"/>
      </w:pPr>
      <w:bookmarkStart w:id="57" w:name="_Toc216852880"/>
      <w:bookmarkStart w:id="58" w:name="_Toc444519238"/>
      <w:bookmarkStart w:id="59" w:name="_Toc444519372"/>
      <w:r>
        <w:t>Requirements for Camera and SRC Quality</w:t>
      </w:r>
      <w:bookmarkEnd w:id="57"/>
      <w:bookmarkEnd w:id="58"/>
      <w:bookmarkEnd w:id="59"/>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The source video can only be used in the testing if an expert in the field considers the quality to be good or excellent on an ACR-scale.  The source video should have no visible coding artifacts. 1080i footage may be de-interlaced and then used as SRC in a 1080p experiment.</w:t>
      </w:r>
      <w:r w:rsidR="00462714">
        <w:rPr>
          <w:rFonts w:asciiTheme="minorHAnsi" w:hAnsiTheme="minorHAnsi" w:cstheme="minorHAnsi"/>
          <w:sz w:val="24"/>
          <w:szCs w:val="24"/>
        </w:rPr>
        <w:t xml:space="preserve"> Down-sampling from UHD to 1080p is allowed</w:t>
      </w:r>
      <w:r w:rsidRPr="003C1464">
        <w:rPr>
          <w:rFonts w:asciiTheme="minorHAnsi" w:hAnsiTheme="minorHAnsi" w:cstheme="minorHAnsi"/>
          <w:sz w:val="24"/>
          <w:szCs w:val="24"/>
        </w:rPr>
        <w:t>.</w:t>
      </w:r>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At least ½ of the SRC in each experiment must have been shot originally at that experiment’s target resolution.</w:t>
      </w:r>
    </w:p>
    <w:p w:rsidR="00E2530C"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The ILG will view the scene pools from all proponents and confirm that all source video se</w:t>
      </w:r>
      <w:r w:rsidR="00286A32">
        <w:rPr>
          <w:rFonts w:asciiTheme="minorHAnsi" w:hAnsiTheme="minorHAnsi" w:cstheme="minorHAnsi"/>
          <w:sz w:val="24"/>
          <w:szCs w:val="24"/>
        </w:rPr>
        <w:t>quence have sufficient quality.</w:t>
      </w:r>
      <w:r w:rsidRPr="003C1464">
        <w:rPr>
          <w:rFonts w:asciiTheme="minorHAnsi" w:hAnsiTheme="minorHAnsi" w:cstheme="minorHAnsi"/>
          <w:sz w:val="24"/>
          <w:szCs w:val="24"/>
        </w:rPr>
        <w:t xml:space="preserve"> The ILG will also ensure that there is a sufficient range of source material and that individual SRCs are not over-used. </w:t>
      </w:r>
    </w:p>
    <w:p w:rsidR="00E2530C" w:rsidRDefault="00E2530C" w:rsidP="00C75ACE">
      <w:pPr>
        <w:pStyle w:val="Paragraphe"/>
        <w:rPr>
          <w:rFonts w:asciiTheme="minorHAnsi" w:hAnsiTheme="minorHAnsi" w:cstheme="minorHAnsi"/>
          <w:sz w:val="24"/>
          <w:szCs w:val="24"/>
        </w:rPr>
      </w:pPr>
      <w:r>
        <w:rPr>
          <w:rFonts w:asciiTheme="minorHAnsi" w:hAnsiTheme="minorHAnsi" w:cstheme="minorHAnsi"/>
          <w:sz w:val="24"/>
          <w:szCs w:val="24"/>
        </w:rPr>
        <w:t>A review of SRC quality must be conducted prior to using the SRCs for the tests.</w:t>
      </w:r>
    </w:p>
    <w:p w:rsidR="00C75ACE" w:rsidRPr="00E2530C"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After th</w:t>
      </w:r>
      <w:r w:rsidR="00E2530C">
        <w:rPr>
          <w:rFonts w:asciiTheme="minorHAnsi" w:hAnsiTheme="minorHAnsi" w:cstheme="minorHAnsi"/>
          <w:sz w:val="24"/>
          <w:szCs w:val="24"/>
        </w:rPr>
        <w:t>is phase</w:t>
      </w:r>
      <w:r w:rsidRPr="003C1464">
        <w:rPr>
          <w:rFonts w:asciiTheme="minorHAnsi" w:hAnsiTheme="minorHAnsi" w:cstheme="minorHAnsi"/>
          <w:sz w:val="24"/>
          <w:szCs w:val="24"/>
        </w:rPr>
        <w:t xml:space="preserve">, all scenes will be considered final.  No scene may be discarded or replaced after this point for any technical reason. </w:t>
      </w:r>
    </w:p>
    <w:p w:rsidR="00C75ACE" w:rsidRDefault="00C75ACE" w:rsidP="00CB086F">
      <w:pPr>
        <w:pStyle w:val="Heading2"/>
        <w:numPr>
          <w:ilvl w:val="1"/>
          <w:numId w:val="23"/>
        </w:numPr>
        <w:suppressAutoHyphens/>
        <w:spacing w:after="120" w:line="240" w:lineRule="auto"/>
        <w:contextualSpacing w:val="0"/>
      </w:pPr>
      <w:bookmarkStart w:id="60" w:name="_Toc216852881"/>
      <w:bookmarkStart w:id="61" w:name="_Toc444519239"/>
      <w:bookmarkStart w:id="62" w:name="_Toc444519373"/>
      <w:r>
        <w:t>Content</w:t>
      </w:r>
      <w:bookmarkEnd w:id="60"/>
      <w:bookmarkEnd w:id="61"/>
      <w:bookmarkEnd w:id="62"/>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The source sequences will be representative of a range of content and applications. The list below identifies the types of test material that form the basis for selection of sequences.</w:t>
      </w:r>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1)</w:t>
      </w:r>
      <w:r w:rsidRPr="003C1464">
        <w:rPr>
          <w:rFonts w:asciiTheme="minorHAnsi" w:hAnsiTheme="minorHAnsi" w:cstheme="minorHAnsi"/>
          <w:sz w:val="24"/>
          <w:szCs w:val="24"/>
        </w:rPr>
        <w:tab/>
      </w:r>
      <w:proofErr w:type="gramStart"/>
      <w:r w:rsidRPr="003C1464">
        <w:rPr>
          <w:rFonts w:asciiTheme="minorHAnsi" w:hAnsiTheme="minorHAnsi" w:cstheme="minorHAnsi"/>
          <w:sz w:val="24"/>
          <w:szCs w:val="24"/>
        </w:rPr>
        <w:t>movies</w:t>
      </w:r>
      <w:proofErr w:type="gramEnd"/>
      <w:r w:rsidRPr="003C1464">
        <w:rPr>
          <w:rFonts w:asciiTheme="minorHAnsi" w:hAnsiTheme="minorHAnsi" w:cstheme="minorHAnsi"/>
          <w:sz w:val="24"/>
          <w:szCs w:val="24"/>
        </w:rPr>
        <w:t xml:space="preserve">, movie trailers </w:t>
      </w:r>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2)</w:t>
      </w:r>
      <w:r w:rsidRPr="003C1464">
        <w:rPr>
          <w:rFonts w:asciiTheme="minorHAnsi" w:hAnsiTheme="minorHAnsi" w:cstheme="minorHAnsi"/>
          <w:sz w:val="24"/>
          <w:szCs w:val="24"/>
        </w:rPr>
        <w:tab/>
      </w:r>
      <w:proofErr w:type="gramStart"/>
      <w:r w:rsidRPr="003C1464">
        <w:rPr>
          <w:rFonts w:asciiTheme="minorHAnsi" w:hAnsiTheme="minorHAnsi" w:cstheme="minorHAnsi"/>
          <w:sz w:val="24"/>
          <w:szCs w:val="24"/>
        </w:rPr>
        <w:t>sports</w:t>
      </w:r>
      <w:proofErr w:type="gramEnd"/>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lastRenderedPageBreak/>
        <w:t>3)</w:t>
      </w:r>
      <w:r w:rsidRPr="003C1464">
        <w:rPr>
          <w:rFonts w:asciiTheme="minorHAnsi" w:hAnsiTheme="minorHAnsi" w:cstheme="minorHAnsi"/>
          <w:sz w:val="24"/>
          <w:szCs w:val="24"/>
        </w:rPr>
        <w:tab/>
      </w:r>
      <w:proofErr w:type="gramStart"/>
      <w:r w:rsidRPr="003C1464">
        <w:rPr>
          <w:rFonts w:asciiTheme="minorHAnsi" w:hAnsiTheme="minorHAnsi" w:cstheme="minorHAnsi"/>
          <w:sz w:val="24"/>
          <w:szCs w:val="24"/>
        </w:rPr>
        <w:t>music</w:t>
      </w:r>
      <w:proofErr w:type="gramEnd"/>
      <w:r w:rsidRPr="003C1464">
        <w:rPr>
          <w:rFonts w:asciiTheme="minorHAnsi" w:hAnsiTheme="minorHAnsi" w:cstheme="minorHAnsi"/>
          <w:sz w:val="24"/>
          <w:szCs w:val="24"/>
        </w:rPr>
        <w:t xml:space="preserve"> video</w:t>
      </w:r>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4)</w:t>
      </w:r>
      <w:r w:rsidRPr="003C1464">
        <w:rPr>
          <w:rFonts w:asciiTheme="minorHAnsi" w:hAnsiTheme="minorHAnsi" w:cstheme="minorHAnsi"/>
          <w:sz w:val="24"/>
          <w:szCs w:val="24"/>
        </w:rPr>
        <w:tab/>
      </w:r>
      <w:proofErr w:type="gramStart"/>
      <w:r w:rsidRPr="003C1464">
        <w:rPr>
          <w:rFonts w:asciiTheme="minorHAnsi" w:hAnsiTheme="minorHAnsi" w:cstheme="minorHAnsi"/>
          <w:sz w:val="24"/>
          <w:szCs w:val="24"/>
        </w:rPr>
        <w:t>advertisement</w:t>
      </w:r>
      <w:proofErr w:type="gramEnd"/>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5)</w:t>
      </w:r>
      <w:r w:rsidRPr="003C1464">
        <w:rPr>
          <w:rFonts w:asciiTheme="minorHAnsi" w:hAnsiTheme="minorHAnsi" w:cstheme="minorHAnsi"/>
          <w:sz w:val="24"/>
          <w:szCs w:val="24"/>
        </w:rPr>
        <w:tab/>
      </w:r>
      <w:proofErr w:type="gramStart"/>
      <w:r w:rsidRPr="003C1464">
        <w:rPr>
          <w:rFonts w:asciiTheme="minorHAnsi" w:hAnsiTheme="minorHAnsi" w:cstheme="minorHAnsi"/>
          <w:sz w:val="24"/>
          <w:szCs w:val="24"/>
        </w:rPr>
        <w:t>animation</w:t>
      </w:r>
      <w:proofErr w:type="gramEnd"/>
      <w:r w:rsidRPr="003C1464">
        <w:rPr>
          <w:rFonts w:asciiTheme="minorHAnsi" w:hAnsiTheme="minorHAnsi" w:cstheme="minorHAnsi"/>
          <w:sz w:val="24"/>
          <w:szCs w:val="24"/>
        </w:rPr>
        <w:t xml:space="preserve"> </w:t>
      </w:r>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6)</w:t>
      </w:r>
      <w:r w:rsidRPr="003C1464">
        <w:rPr>
          <w:rFonts w:asciiTheme="minorHAnsi" w:hAnsiTheme="minorHAnsi" w:cstheme="minorHAnsi"/>
          <w:sz w:val="24"/>
          <w:szCs w:val="24"/>
        </w:rPr>
        <w:tab/>
      </w:r>
      <w:proofErr w:type="gramStart"/>
      <w:r w:rsidRPr="003C1464">
        <w:rPr>
          <w:rFonts w:asciiTheme="minorHAnsi" w:hAnsiTheme="minorHAnsi" w:cstheme="minorHAnsi"/>
          <w:sz w:val="24"/>
          <w:szCs w:val="24"/>
        </w:rPr>
        <w:t>broadcasting</w:t>
      </w:r>
      <w:proofErr w:type="gramEnd"/>
      <w:r w:rsidRPr="003C1464">
        <w:rPr>
          <w:rFonts w:asciiTheme="minorHAnsi" w:hAnsiTheme="minorHAnsi" w:cstheme="minorHAnsi"/>
          <w:sz w:val="24"/>
          <w:szCs w:val="24"/>
        </w:rPr>
        <w:t xml:space="preserve"> news (business and current events)</w:t>
      </w:r>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 xml:space="preserve">7) </w:t>
      </w:r>
      <w:r w:rsidRPr="003C1464">
        <w:rPr>
          <w:rFonts w:asciiTheme="minorHAnsi" w:hAnsiTheme="minorHAnsi" w:cstheme="minorHAnsi"/>
          <w:sz w:val="24"/>
          <w:szCs w:val="24"/>
        </w:rPr>
        <w:tab/>
      </w:r>
      <w:proofErr w:type="gramStart"/>
      <w:r w:rsidRPr="003C1464">
        <w:rPr>
          <w:rFonts w:asciiTheme="minorHAnsi" w:hAnsiTheme="minorHAnsi" w:cstheme="minorHAnsi"/>
          <w:sz w:val="24"/>
          <w:szCs w:val="24"/>
        </w:rPr>
        <w:t>home</w:t>
      </w:r>
      <w:proofErr w:type="gramEnd"/>
      <w:r w:rsidRPr="003C1464">
        <w:rPr>
          <w:rFonts w:asciiTheme="minorHAnsi" w:hAnsiTheme="minorHAnsi" w:cstheme="minorHAnsi"/>
          <w:sz w:val="24"/>
          <w:szCs w:val="24"/>
        </w:rPr>
        <w:t xml:space="preserve"> video </w:t>
      </w:r>
    </w:p>
    <w:p w:rsidR="00C75ACE" w:rsidRPr="003C1464" w:rsidRDefault="00C75ACE" w:rsidP="00C75ACE">
      <w:pPr>
        <w:pStyle w:val="Paragraphe"/>
        <w:rPr>
          <w:rFonts w:asciiTheme="minorHAnsi" w:hAnsiTheme="minorHAnsi" w:cstheme="minorHAnsi"/>
          <w:sz w:val="24"/>
          <w:szCs w:val="24"/>
        </w:rPr>
      </w:pPr>
      <w:r w:rsidRPr="003C1464">
        <w:rPr>
          <w:rFonts w:asciiTheme="minorHAnsi" w:hAnsiTheme="minorHAnsi" w:cstheme="minorHAnsi"/>
          <w:sz w:val="24"/>
          <w:szCs w:val="24"/>
        </w:rPr>
        <w:t>8)</w:t>
      </w:r>
      <w:r w:rsidRPr="003C1464">
        <w:rPr>
          <w:rFonts w:asciiTheme="minorHAnsi" w:hAnsiTheme="minorHAnsi" w:cstheme="minorHAnsi"/>
          <w:sz w:val="24"/>
          <w:szCs w:val="24"/>
        </w:rPr>
        <w:tab/>
      </w:r>
      <w:proofErr w:type="gramStart"/>
      <w:r w:rsidRPr="003C1464">
        <w:rPr>
          <w:rFonts w:asciiTheme="minorHAnsi" w:hAnsiTheme="minorHAnsi" w:cstheme="minorHAnsi"/>
          <w:sz w:val="24"/>
          <w:szCs w:val="24"/>
        </w:rPr>
        <w:t>general</w:t>
      </w:r>
      <w:proofErr w:type="gramEnd"/>
      <w:r w:rsidRPr="003C1464">
        <w:rPr>
          <w:rFonts w:asciiTheme="minorHAnsi" w:hAnsiTheme="minorHAnsi" w:cstheme="minorHAnsi"/>
          <w:sz w:val="24"/>
          <w:szCs w:val="24"/>
        </w:rPr>
        <w:t xml:space="preserve"> TV material (e.g., documentary, sitcom, serial television shows)</w:t>
      </w:r>
    </w:p>
    <w:p w:rsidR="00C75ACE" w:rsidRDefault="00C75ACE" w:rsidP="00CB086F">
      <w:pPr>
        <w:pStyle w:val="Heading2"/>
        <w:numPr>
          <w:ilvl w:val="1"/>
          <w:numId w:val="23"/>
        </w:numPr>
        <w:suppressAutoHyphens/>
        <w:spacing w:after="120" w:line="240" w:lineRule="auto"/>
        <w:contextualSpacing w:val="0"/>
      </w:pPr>
      <w:bookmarkStart w:id="63" w:name="_Toc216852882"/>
      <w:bookmarkStart w:id="64" w:name="_Toc444519240"/>
      <w:bookmarkStart w:id="65" w:name="_Toc444519374"/>
      <w:r>
        <w:t>Scene Cuts</w:t>
      </w:r>
      <w:bookmarkEnd w:id="63"/>
      <w:bookmarkEnd w:id="64"/>
      <w:bookmarkEnd w:id="65"/>
    </w:p>
    <w:p w:rsidR="00C75ACE" w:rsidRPr="00286A32" w:rsidRDefault="00C75ACE" w:rsidP="00C75ACE">
      <w:pPr>
        <w:pStyle w:val="Paragraphe"/>
        <w:rPr>
          <w:rFonts w:asciiTheme="minorHAnsi" w:hAnsiTheme="minorHAnsi" w:cstheme="minorHAnsi"/>
          <w:sz w:val="24"/>
          <w:szCs w:val="24"/>
        </w:rPr>
      </w:pPr>
      <w:r w:rsidRPr="00286A32">
        <w:rPr>
          <w:rFonts w:asciiTheme="minorHAnsi" w:hAnsiTheme="minorHAnsi" w:cstheme="minorHAnsi"/>
          <w:sz w:val="24"/>
          <w:szCs w:val="24"/>
        </w:rPr>
        <w:t>Scene cuts shall occur at a frequency that is typical for each content category.</w:t>
      </w:r>
    </w:p>
    <w:p w:rsidR="00C75ACE" w:rsidRDefault="00C75ACE" w:rsidP="00CB086F">
      <w:pPr>
        <w:pStyle w:val="Heading2"/>
        <w:numPr>
          <w:ilvl w:val="1"/>
          <w:numId w:val="23"/>
        </w:numPr>
        <w:suppressAutoHyphens/>
        <w:spacing w:after="120" w:line="240" w:lineRule="auto"/>
        <w:contextualSpacing w:val="0"/>
      </w:pPr>
      <w:bookmarkStart w:id="66" w:name="_Toc216852883"/>
      <w:bookmarkStart w:id="67" w:name="_Toc444519241"/>
      <w:bookmarkStart w:id="68" w:name="_Toc444519375"/>
      <w:r>
        <w:t>Scene Duration</w:t>
      </w:r>
      <w:bookmarkEnd w:id="66"/>
      <w:bookmarkEnd w:id="67"/>
      <w:bookmarkEnd w:id="68"/>
    </w:p>
    <w:p w:rsidR="00C75ACE" w:rsidRPr="00D0162E" w:rsidRDefault="00C75ACE" w:rsidP="00C75ACE">
      <w:pPr>
        <w:pStyle w:val="Paragraphe"/>
        <w:rPr>
          <w:rFonts w:asciiTheme="minorHAnsi" w:hAnsiTheme="minorHAnsi" w:cstheme="minorHAnsi"/>
          <w:sz w:val="24"/>
          <w:szCs w:val="24"/>
        </w:rPr>
      </w:pPr>
      <w:r w:rsidRPr="00D0162E">
        <w:rPr>
          <w:rFonts w:asciiTheme="minorHAnsi" w:hAnsiTheme="minorHAnsi" w:cstheme="minorHAnsi"/>
          <w:sz w:val="24"/>
          <w:szCs w:val="24"/>
        </w:rPr>
        <w:t xml:space="preserve">Final source sequences will </w:t>
      </w:r>
      <w:r w:rsidR="00D0162E">
        <w:rPr>
          <w:rFonts w:asciiTheme="minorHAnsi" w:hAnsiTheme="minorHAnsi" w:cstheme="minorHAnsi"/>
          <w:sz w:val="24"/>
          <w:szCs w:val="24"/>
        </w:rPr>
        <w:t xml:space="preserve">be </w:t>
      </w:r>
      <w:proofErr w:type="spellStart"/>
      <w:r w:rsidR="00D0162E">
        <w:rPr>
          <w:rFonts w:asciiTheme="minorHAnsi" w:hAnsiTheme="minorHAnsi" w:cstheme="minorHAnsi"/>
          <w:sz w:val="24"/>
          <w:szCs w:val="24"/>
        </w:rPr>
        <w:t>upto</w:t>
      </w:r>
      <w:proofErr w:type="spellEnd"/>
      <w:r w:rsidR="00D0162E">
        <w:rPr>
          <w:rFonts w:asciiTheme="minorHAnsi" w:hAnsiTheme="minorHAnsi" w:cstheme="minorHAnsi"/>
          <w:sz w:val="24"/>
          <w:szCs w:val="24"/>
        </w:rPr>
        <w:t xml:space="preserve"> 5 minutes. The proposal is to divide into three pools of 1, 3 and 5 minutes</w:t>
      </w:r>
      <w:r w:rsidRPr="00D0162E">
        <w:rPr>
          <w:rFonts w:asciiTheme="minorHAnsi" w:hAnsiTheme="minorHAnsi" w:cstheme="minorHAnsi"/>
          <w:sz w:val="24"/>
          <w:szCs w:val="24"/>
        </w:rPr>
        <w:t>.</w:t>
      </w:r>
    </w:p>
    <w:p w:rsidR="003909E5" w:rsidRDefault="003909E5" w:rsidP="003909E5">
      <w:pPr>
        <w:pStyle w:val="Heading2"/>
        <w:numPr>
          <w:ilvl w:val="1"/>
          <w:numId w:val="23"/>
        </w:numPr>
        <w:suppressAutoHyphens/>
        <w:spacing w:after="120" w:line="240" w:lineRule="auto"/>
        <w:contextualSpacing w:val="0"/>
      </w:pPr>
      <w:r>
        <w:t>SRC Repetition</w:t>
      </w:r>
    </w:p>
    <w:p w:rsidR="00840F1A" w:rsidRPr="003909E5" w:rsidRDefault="003909E5" w:rsidP="003909E5">
      <w:pPr>
        <w:pStyle w:val="Paragraphe"/>
        <w:rPr>
          <w:rFonts w:asciiTheme="minorHAnsi" w:hAnsiTheme="minorHAnsi" w:cstheme="minorHAnsi"/>
          <w:sz w:val="24"/>
          <w:szCs w:val="24"/>
        </w:rPr>
      </w:pPr>
      <w:r>
        <w:rPr>
          <w:rFonts w:asciiTheme="minorHAnsi" w:hAnsiTheme="minorHAnsi" w:cstheme="minorHAnsi"/>
          <w:sz w:val="24"/>
          <w:szCs w:val="24"/>
        </w:rPr>
        <w:t xml:space="preserve">SRC repetition within a test is not allowed. Different parts of a longer video can be used as an SCR. Overlap of SRCs between different tests is allowed. However, it must be limited to below 25%. </w:t>
      </w:r>
    </w:p>
    <w:p w:rsidR="001C5C10" w:rsidRPr="00E80E7F" w:rsidRDefault="001C5C10" w:rsidP="00E80E7F"/>
    <w:sectPr w:rsidR="001C5C10" w:rsidRPr="00E80E7F" w:rsidSect="00182519">
      <w:footerReference w:type="default" r:id="rId13"/>
      <w:footerReference w:type="first" r:id="rId14"/>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D3" w:rsidRDefault="00A721D3" w:rsidP="006470DE">
      <w:pPr>
        <w:spacing w:after="0"/>
      </w:pPr>
      <w:r>
        <w:separator/>
      </w:r>
    </w:p>
  </w:endnote>
  <w:endnote w:type="continuationSeparator" w:id="0">
    <w:p w:rsidR="00A721D3" w:rsidRDefault="00A721D3" w:rsidP="00647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CE" w:rsidRPr="00F63F67" w:rsidRDefault="00C75ACE" w:rsidP="007F13E3">
    <w:pPr>
      <w:pStyle w:val="Footer"/>
    </w:pPr>
    <w:r>
      <w:t xml:space="preserve">DRAFT version </w:t>
    </w:r>
    <w:proofErr w:type="spellStart"/>
    <w:r>
      <w:t>x.x</w:t>
    </w:r>
    <w:proofErr w:type="spellEnd"/>
    <w:r w:rsidRPr="007F13E3">
      <w:t xml:space="preserve">. </w:t>
    </w:r>
    <w:r>
      <w:t>Month DD, YYYY</w:t>
    </w:r>
    <w:r>
      <w:tab/>
      <w:t xml:space="preserve">Page </w:t>
    </w:r>
    <w:r>
      <w:fldChar w:fldCharType="begin"/>
    </w:r>
    <w:r>
      <w:instrText xml:space="preserve"> PAGE   \* MERGEFORMAT </w:instrText>
    </w:r>
    <w:r>
      <w:fldChar w:fldCharType="separate"/>
    </w:r>
    <w:r w:rsidR="008C138C">
      <w:rPr>
        <w:noProof/>
      </w:rPr>
      <w:t>3</w:t>
    </w:r>
    <w:r>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8C138C">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CE" w:rsidRDefault="00C75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D3" w:rsidRDefault="00A721D3" w:rsidP="006470DE">
      <w:pPr>
        <w:spacing w:after="0"/>
      </w:pPr>
      <w:r>
        <w:separator/>
      </w:r>
    </w:p>
  </w:footnote>
  <w:footnote w:type="continuationSeparator" w:id="0">
    <w:p w:rsidR="00A721D3" w:rsidRDefault="00A721D3" w:rsidP="006470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CE" w:rsidRPr="007F13E3" w:rsidRDefault="00C75ACE" w:rsidP="00182519">
    <w:pPr>
      <w:pStyle w:val="Header"/>
    </w:pPr>
    <w:r w:rsidRPr="00F26131">
      <w:rPr>
        <w:noProof/>
        <w:position w:val="-6"/>
        <w:lang w:val="de-DE" w:eastAsia="de-DE"/>
      </w:rPr>
      <w:drawing>
        <wp:inline distT="0" distB="0" distL="0" distR="0" wp14:anchorId="265C9BC0" wp14:editId="49CFCBBF">
          <wp:extent cx="640053" cy="228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53" cy="228600"/>
                  </a:xfrm>
                  <a:prstGeom prst="rect">
                    <a:avLst/>
                  </a:prstGeom>
                </pic:spPr>
              </pic:pic>
            </a:graphicData>
          </a:graphic>
        </wp:inline>
      </w:drawing>
    </w:r>
    <w:r>
      <w:tab/>
      <w:t xml:space="preserve">[Name] Test Plan Version </w:t>
    </w:r>
    <w:proofErr w:type="spellStart"/>
    <w:r>
      <w:t>x.x</w:t>
    </w:r>
    <w:proofErr w:type="spellEnd"/>
    <w:r>
      <w:t xml:space="preserve"> • Month DD, YYYY</w:t>
    </w:r>
  </w:p>
  <w:p w:rsidR="00C75ACE" w:rsidRDefault="00C75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CE" w:rsidRDefault="00C75ACE" w:rsidP="00182519">
    <w:pPr>
      <w:pStyle w:val="Header"/>
      <w:spacing w:before="600" w:after="960"/>
      <w:jc w:val="center"/>
    </w:pPr>
    <w:r>
      <w:rPr>
        <w:noProof/>
        <w:lang w:val="de-DE" w:eastAsia="de-DE"/>
      </w:rPr>
      <w:drawing>
        <wp:inline distT="0" distB="0" distL="0" distR="0" wp14:anchorId="43C844AA" wp14:editId="74FF0545">
          <wp:extent cx="1706880" cy="609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4E887E"/>
    <w:lvl w:ilvl="0">
      <w:start w:val="1"/>
      <w:numFmt w:val="decimal"/>
      <w:pStyle w:val="ListNumber"/>
      <w:lvlText w:val="%1."/>
      <w:lvlJc w:val="left"/>
      <w:pPr>
        <w:tabs>
          <w:tab w:val="num" w:pos="360"/>
        </w:tabs>
        <w:ind w:left="360" w:hanging="360"/>
      </w:pPr>
    </w:lvl>
  </w:abstractNum>
  <w:abstractNum w:abstractNumId="1">
    <w:nsid w:val="FFFFFF89"/>
    <w:multiLevelType w:val="singleLevel"/>
    <w:tmpl w:val="3FEA872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647BBF"/>
    <w:multiLevelType w:val="hybridMultilevel"/>
    <w:tmpl w:val="4ABA2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31452E"/>
    <w:multiLevelType w:val="hybridMultilevel"/>
    <w:tmpl w:val="6ED8E0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A8005E"/>
    <w:multiLevelType w:val="hybridMultilevel"/>
    <w:tmpl w:val="80640A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952A21"/>
    <w:multiLevelType w:val="hybridMultilevel"/>
    <w:tmpl w:val="C3F2C7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FE4489F"/>
    <w:multiLevelType w:val="multilevel"/>
    <w:tmpl w:val="A8AE8C30"/>
    <w:lvl w:ilvl="0">
      <w:start w:val="1"/>
      <w:numFmt w:val="decimal"/>
      <w:pStyle w:val="Heading1notindexed"/>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84240CB"/>
    <w:multiLevelType w:val="hybridMultilevel"/>
    <w:tmpl w:val="EB98C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5846F2"/>
    <w:multiLevelType w:val="hybridMultilevel"/>
    <w:tmpl w:val="6B783410"/>
    <w:lvl w:ilvl="0" w:tplc="00000016">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cs="Symbol"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cs="Symbol"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cs="Symbol"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9">
    <w:nsid w:val="4B4568D1"/>
    <w:multiLevelType w:val="multilevel"/>
    <w:tmpl w:val="51DE0AF0"/>
    <w:lvl w:ilvl="0">
      <w:start w:val="1"/>
      <w:numFmt w:val="decimal"/>
      <w:pStyle w:val="Heading1"/>
      <w:suff w:val="nothing"/>
      <w:lvlText w:val="%1"/>
      <w:lvlJc w:val="left"/>
      <w:pPr>
        <w:ind w:left="0" w:firstLine="0"/>
      </w:pPr>
      <w:rPr>
        <w:rFonts w:hint="default"/>
      </w:rPr>
    </w:lvl>
    <w:lvl w:ilvl="1">
      <w:start w:val="1"/>
      <w:numFmt w:val="decimal"/>
      <w:pStyle w:val="Heading2"/>
      <w:suff w:val="nothing"/>
      <w:lvlText w:val="%1.%2"/>
      <w:lvlJc w:val="left"/>
      <w:pPr>
        <w:ind w:left="0" w:firstLine="0"/>
      </w:pPr>
      <w:rPr>
        <w:rFonts w:hint="default"/>
      </w:rPr>
    </w:lvl>
    <w:lvl w:ilvl="2">
      <w:start w:val="1"/>
      <w:numFmt w:val="decimal"/>
      <w:pStyle w:val="Heading3"/>
      <w:suff w:val="nothing"/>
      <w:lvlText w:val="%1.%2.%3"/>
      <w:lvlJc w:val="left"/>
      <w:pPr>
        <w:ind w:left="0" w:firstLine="0"/>
      </w:pPr>
      <w:rPr>
        <w:rFonts w:hint="default"/>
      </w:rPr>
    </w:lvl>
    <w:lvl w:ilvl="3">
      <w:start w:val="1"/>
      <w:numFmt w:val="decimal"/>
      <w:pStyle w:val="Heading4"/>
      <w:suff w:val="nothing"/>
      <w:lvlText w:val="%1.%2.%3.%4"/>
      <w:lvlJc w:val="left"/>
      <w:pPr>
        <w:ind w:left="720" w:hanging="72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0">
    <w:nsid w:val="4C3A1E4E"/>
    <w:multiLevelType w:val="hybridMultilevel"/>
    <w:tmpl w:val="831C4A68"/>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4C924172"/>
    <w:multiLevelType w:val="hybridMultilevel"/>
    <w:tmpl w:val="87B23E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E45731"/>
    <w:multiLevelType w:val="hybridMultilevel"/>
    <w:tmpl w:val="F0D48E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67D4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C4E6E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3B145C4"/>
    <w:multiLevelType w:val="multilevel"/>
    <w:tmpl w:val="C8E0B470"/>
    <w:lvl w:ilvl="0">
      <w:start w:val="1"/>
      <w:numFmt w:val="upperLetter"/>
      <w:pStyle w:val="HeadingA1"/>
      <w:suff w:val="nothing"/>
      <w:lvlText w:val="Annex %1"/>
      <w:lvlJc w:val="left"/>
      <w:pPr>
        <w:ind w:left="0" w:firstLine="0"/>
      </w:pPr>
      <w:rPr>
        <w:rFonts w:hint="default"/>
      </w:rPr>
    </w:lvl>
    <w:lvl w:ilvl="1">
      <w:start w:val="1"/>
      <w:numFmt w:val="decimal"/>
      <w:pStyle w:val="HeadingA2"/>
      <w:suff w:val="nothing"/>
      <w:lvlText w:val="%1.%2"/>
      <w:lvlJc w:val="left"/>
      <w:pPr>
        <w:ind w:left="0" w:firstLine="0"/>
      </w:pPr>
      <w:rPr>
        <w:rFonts w:hint="default"/>
      </w:rPr>
    </w:lvl>
    <w:lvl w:ilvl="2">
      <w:start w:val="1"/>
      <w:numFmt w:val="decimal"/>
      <w:pStyle w:val="HeadingA3"/>
      <w:suff w:val="nothing"/>
      <w:lvlText w:val="%1.%2.%3"/>
      <w:lvlJc w:val="left"/>
      <w:pPr>
        <w:ind w:left="0" w:firstLine="0"/>
      </w:pPr>
      <w:rPr>
        <w:rFonts w:hint="default"/>
      </w:rPr>
    </w:lvl>
    <w:lvl w:ilvl="3">
      <w:start w:val="1"/>
      <w:numFmt w:val="decimal"/>
      <w:suff w:val="space"/>
      <w:lvlText w:val="%1.%2.%3.%4 "/>
      <w:lvlJc w:val="left"/>
      <w:pPr>
        <w:ind w:left="54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66A2228D"/>
    <w:multiLevelType w:val="hybridMultilevel"/>
    <w:tmpl w:val="86ACF3D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564E22"/>
    <w:multiLevelType w:val="hybridMultilevel"/>
    <w:tmpl w:val="48E2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9F6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0775063"/>
    <w:multiLevelType w:val="hybridMultilevel"/>
    <w:tmpl w:val="62F6C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F62DE3"/>
    <w:multiLevelType w:val="multilevel"/>
    <w:tmpl w:val="026EA586"/>
    <w:lvl w:ilvl="0">
      <w:start w:val="1"/>
      <w:numFmt w:val="decimal"/>
      <w:pStyle w:val="Reference"/>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C383911"/>
    <w:multiLevelType w:val="hybridMultilevel"/>
    <w:tmpl w:val="08D42D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0"/>
  </w:num>
  <w:num w:numId="4">
    <w:abstractNumId w:val="9"/>
  </w:num>
  <w:num w:numId="5">
    <w:abstractNumId w:val="15"/>
  </w:num>
  <w:num w:numId="6">
    <w:abstractNumId w:val="7"/>
  </w:num>
  <w:num w:numId="7">
    <w:abstractNumId w:val="16"/>
  </w:num>
  <w:num w:numId="8">
    <w:abstractNumId w:val="14"/>
  </w:num>
  <w:num w:numId="9">
    <w:abstractNumId w:val="13"/>
  </w:num>
  <w:num w:numId="10">
    <w:abstractNumId w:val="2"/>
  </w:num>
  <w:num w:numId="11">
    <w:abstractNumId w:val="21"/>
  </w:num>
  <w:num w:numId="12">
    <w:abstractNumId w:val="12"/>
  </w:num>
  <w:num w:numId="13">
    <w:abstractNumId w:val="19"/>
  </w:num>
  <w:num w:numId="14">
    <w:abstractNumId w:val="10"/>
  </w:num>
  <w:num w:numId="15">
    <w:abstractNumId w:val="8"/>
  </w:num>
  <w:num w:numId="16">
    <w:abstractNumId w:val="11"/>
  </w:num>
  <w:num w:numId="17">
    <w:abstractNumId w:val="18"/>
  </w:num>
  <w:num w:numId="18">
    <w:abstractNumId w:val="3"/>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6"/>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SortMethod w:val="0000"/>
  <w:styleLockTheme/>
  <w:styleLockQFSet/>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CB"/>
    <w:rsid w:val="000048CC"/>
    <w:rsid w:val="00005B62"/>
    <w:rsid w:val="000069AF"/>
    <w:rsid w:val="00010594"/>
    <w:rsid w:val="000142A5"/>
    <w:rsid w:val="000144DA"/>
    <w:rsid w:val="00020052"/>
    <w:rsid w:val="00031DC2"/>
    <w:rsid w:val="00041A62"/>
    <w:rsid w:val="000438F3"/>
    <w:rsid w:val="0004453D"/>
    <w:rsid w:val="00045DFD"/>
    <w:rsid w:val="000467E9"/>
    <w:rsid w:val="000516EC"/>
    <w:rsid w:val="000557D0"/>
    <w:rsid w:val="000606E7"/>
    <w:rsid w:val="0006112D"/>
    <w:rsid w:val="00077B76"/>
    <w:rsid w:val="000845A2"/>
    <w:rsid w:val="00085102"/>
    <w:rsid w:val="00086420"/>
    <w:rsid w:val="000905CF"/>
    <w:rsid w:val="000C6CEA"/>
    <w:rsid w:val="000D60CE"/>
    <w:rsid w:val="000E453C"/>
    <w:rsid w:val="000F00BA"/>
    <w:rsid w:val="000F2056"/>
    <w:rsid w:val="00102616"/>
    <w:rsid w:val="00111B53"/>
    <w:rsid w:val="00112ECF"/>
    <w:rsid w:val="00114B74"/>
    <w:rsid w:val="0011663E"/>
    <w:rsid w:val="0012000A"/>
    <w:rsid w:val="00144B46"/>
    <w:rsid w:val="00153058"/>
    <w:rsid w:val="00157518"/>
    <w:rsid w:val="001637C9"/>
    <w:rsid w:val="001677C4"/>
    <w:rsid w:val="00172278"/>
    <w:rsid w:val="00181E9C"/>
    <w:rsid w:val="00182519"/>
    <w:rsid w:val="00186432"/>
    <w:rsid w:val="00187916"/>
    <w:rsid w:val="00190CDE"/>
    <w:rsid w:val="00196659"/>
    <w:rsid w:val="001A4B22"/>
    <w:rsid w:val="001A51CB"/>
    <w:rsid w:val="001B337C"/>
    <w:rsid w:val="001C17B2"/>
    <w:rsid w:val="001C2000"/>
    <w:rsid w:val="001C5C10"/>
    <w:rsid w:val="001C6186"/>
    <w:rsid w:val="001C6B7B"/>
    <w:rsid w:val="001E3523"/>
    <w:rsid w:val="001E4D47"/>
    <w:rsid w:val="00203093"/>
    <w:rsid w:val="00211449"/>
    <w:rsid w:val="00213E65"/>
    <w:rsid w:val="00220A11"/>
    <w:rsid w:val="0022319E"/>
    <w:rsid w:val="00223805"/>
    <w:rsid w:val="0022391C"/>
    <w:rsid w:val="00224342"/>
    <w:rsid w:val="002302F6"/>
    <w:rsid w:val="00231DD1"/>
    <w:rsid w:val="00232166"/>
    <w:rsid w:val="002342AD"/>
    <w:rsid w:val="002352AF"/>
    <w:rsid w:val="002364DC"/>
    <w:rsid w:val="00242ECF"/>
    <w:rsid w:val="0024439D"/>
    <w:rsid w:val="00265153"/>
    <w:rsid w:val="00266DCA"/>
    <w:rsid w:val="0027067A"/>
    <w:rsid w:val="002767BB"/>
    <w:rsid w:val="00276DF7"/>
    <w:rsid w:val="00282318"/>
    <w:rsid w:val="00285EA7"/>
    <w:rsid w:val="00286A32"/>
    <w:rsid w:val="002927B9"/>
    <w:rsid w:val="002B092C"/>
    <w:rsid w:val="002B2F7C"/>
    <w:rsid w:val="002B3169"/>
    <w:rsid w:val="002C359E"/>
    <w:rsid w:val="002C73BE"/>
    <w:rsid w:val="002D29A4"/>
    <w:rsid w:val="002E0708"/>
    <w:rsid w:val="002E1CFB"/>
    <w:rsid w:val="002F5F91"/>
    <w:rsid w:val="00310095"/>
    <w:rsid w:val="00310143"/>
    <w:rsid w:val="00310798"/>
    <w:rsid w:val="00310E8B"/>
    <w:rsid w:val="00313092"/>
    <w:rsid w:val="003212A7"/>
    <w:rsid w:val="003237D9"/>
    <w:rsid w:val="003271B1"/>
    <w:rsid w:val="003273B5"/>
    <w:rsid w:val="0033030E"/>
    <w:rsid w:val="003324CC"/>
    <w:rsid w:val="0033334F"/>
    <w:rsid w:val="00337106"/>
    <w:rsid w:val="003467E3"/>
    <w:rsid w:val="003504FC"/>
    <w:rsid w:val="003524BD"/>
    <w:rsid w:val="00352A70"/>
    <w:rsid w:val="003646AF"/>
    <w:rsid w:val="003743AD"/>
    <w:rsid w:val="00375229"/>
    <w:rsid w:val="003817A4"/>
    <w:rsid w:val="003837CC"/>
    <w:rsid w:val="00386330"/>
    <w:rsid w:val="003871AB"/>
    <w:rsid w:val="003909E5"/>
    <w:rsid w:val="003A07D1"/>
    <w:rsid w:val="003A53CE"/>
    <w:rsid w:val="003B7CF9"/>
    <w:rsid w:val="003C1464"/>
    <w:rsid w:val="003C61B7"/>
    <w:rsid w:val="003C7613"/>
    <w:rsid w:val="003D08A3"/>
    <w:rsid w:val="003E4339"/>
    <w:rsid w:val="003E7E9A"/>
    <w:rsid w:val="003F2F6F"/>
    <w:rsid w:val="003F5081"/>
    <w:rsid w:val="003F6D5E"/>
    <w:rsid w:val="00401889"/>
    <w:rsid w:val="00402B99"/>
    <w:rsid w:val="00413101"/>
    <w:rsid w:val="0041758A"/>
    <w:rsid w:val="004176CF"/>
    <w:rsid w:val="00425130"/>
    <w:rsid w:val="00427FDE"/>
    <w:rsid w:val="004326D9"/>
    <w:rsid w:val="00437458"/>
    <w:rsid w:val="0044124F"/>
    <w:rsid w:val="00445CF0"/>
    <w:rsid w:val="0045129D"/>
    <w:rsid w:val="00452A9F"/>
    <w:rsid w:val="00453C30"/>
    <w:rsid w:val="00455B7A"/>
    <w:rsid w:val="00456BB6"/>
    <w:rsid w:val="00462714"/>
    <w:rsid w:val="004631E2"/>
    <w:rsid w:val="00464132"/>
    <w:rsid w:val="00481374"/>
    <w:rsid w:val="004813ED"/>
    <w:rsid w:val="00481592"/>
    <w:rsid w:val="004874A6"/>
    <w:rsid w:val="00487EA3"/>
    <w:rsid w:val="00492729"/>
    <w:rsid w:val="0049414E"/>
    <w:rsid w:val="004B20FA"/>
    <w:rsid w:val="004C067D"/>
    <w:rsid w:val="004D32DF"/>
    <w:rsid w:val="004D3C52"/>
    <w:rsid w:val="004E0942"/>
    <w:rsid w:val="004E3270"/>
    <w:rsid w:val="004F063C"/>
    <w:rsid w:val="004F35E4"/>
    <w:rsid w:val="005152FE"/>
    <w:rsid w:val="005214B7"/>
    <w:rsid w:val="00522CE6"/>
    <w:rsid w:val="00530D83"/>
    <w:rsid w:val="00532750"/>
    <w:rsid w:val="005548C1"/>
    <w:rsid w:val="00562225"/>
    <w:rsid w:val="005630F6"/>
    <w:rsid w:val="00563121"/>
    <w:rsid w:val="005858EF"/>
    <w:rsid w:val="00586732"/>
    <w:rsid w:val="0059523C"/>
    <w:rsid w:val="005975C6"/>
    <w:rsid w:val="005A1A07"/>
    <w:rsid w:val="005B18D5"/>
    <w:rsid w:val="005B27FC"/>
    <w:rsid w:val="005C1DBD"/>
    <w:rsid w:val="005D2AC3"/>
    <w:rsid w:val="005D4B92"/>
    <w:rsid w:val="005D78FD"/>
    <w:rsid w:val="005E192F"/>
    <w:rsid w:val="005E3776"/>
    <w:rsid w:val="005E5EC1"/>
    <w:rsid w:val="005F048C"/>
    <w:rsid w:val="005F0AE0"/>
    <w:rsid w:val="005F0CBC"/>
    <w:rsid w:val="005F2448"/>
    <w:rsid w:val="005F37F2"/>
    <w:rsid w:val="005F39DE"/>
    <w:rsid w:val="00605A86"/>
    <w:rsid w:val="00613357"/>
    <w:rsid w:val="00615D51"/>
    <w:rsid w:val="0062731C"/>
    <w:rsid w:val="00632A35"/>
    <w:rsid w:val="00637C8B"/>
    <w:rsid w:val="00640E93"/>
    <w:rsid w:val="00643BCE"/>
    <w:rsid w:val="00645292"/>
    <w:rsid w:val="006470DE"/>
    <w:rsid w:val="0065067D"/>
    <w:rsid w:val="006527A0"/>
    <w:rsid w:val="00655556"/>
    <w:rsid w:val="00663A86"/>
    <w:rsid w:val="006648EC"/>
    <w:rsid w:val="00665B40"/>
    <w:rsid w:val="00672B14"/>
    <w:rsid w:val="006750A7"/>
    <w:rsid w:val="0068088A"/>
    <w:rsid w:val="006816FD"/>
    <w:rsid w:val="00683BC4"/>
    <w:rsid w:val="006847DE"/>
    <w:rsid w:val="00694BD6"/>
    <w:rsid w:val="00695945"/>
    <w:rsid w:val="0069748C"/>
    <w:rsid w:val="00697E58"/>
    <w:rsid w:val="006A1007"/>
    <w:rsid w:val="006B12AF"/>
    <w:rsid w:val="006B23C8"/>
    <w:rsid w:val="006B647B"/>
    <w:rsid w:val="006B734C"/>
    <w:rsid w:val="006F1F8D"/>
    <w:rsid w:val="006F537F"/>
    <w:rsid w:val="006F7C9E"/>
    <w:rsid w:val="0070188A"/>
    <w:rsid w:val="007040ED"/>
    <w:rsid w:val="00705BFE"/>
    <w:rsid w:val="0071020C"/>
    <w:rsid w:val="0071503F"/>
    <w:rsid w:val="007179CE"/>
    <w:rsid w:val="00720136"/>
    <w:rsid w:val="007219E2"/>
    <w:rsid w:val="00732AFD"/>
    <w:rsid w:val="00734F3F"/>
    <w:rsid w:val="00740CCE"/>
    <w:rsid w:val="0075741D"/>
    <w:rsid w:val="00762A93"/>
    <w:rsid w:val="0076355C"/>
    <w:rsid w:val="00764CDA"/>
    <w:rsid w:val="00777EC8"/>
    <w:rsid w:val="007807E9"/>
    <w:rsid w:val="00780A57"/>
    <w:rsid w:val="00782A32"/>
    <w:rsid w:val="00792F07"/>
    <w:rsid w:val="00797046"/>
    <w:rsid w:val="007A1478"/>
    <w:rsid w:val="007A165A"/>
    <w:rsid w:val="007A17B7"/>
    <w:rsid w:val="007B0408"/>
    <w:rsid w:val="007B4AB2"/>
    <w:rsid w:val="007C3F6E"/>
    <w:rsid w:val="007C7C77"/>
    <w:rsid w:val="007D3AE4"/>
    <w:rsid w:val="007F13E3"/>
    <w:rsid w:val="007F2B71"/>
    <w:rsid w:val="007F3B1B"/>
    <w:rsid w:val="007F3CE1"/>
    <w:rsid w:val="007F6D79"/>
    <w:rsid w:val="00800C5F"/>
    <w:rsid w:val="008017A4"/>
    <w:rsid w:val="00802018"/>
    <w:rsid w:val="0080247F"/>
    <w:rsid w:val="00802E57"/>
    <w:rsid w:val="00806382"/>
    <w:rsid w:val="00806953"/>
    <w:rsid w:val="00810AA2"/>
    <w:rsid w:val="00820559"/>
    <w:rsid w:val="00822B50"/>
    <w:rsid w:val="00827A8A"/>
    <w:rsid w:val="0083091C"/>
    <w:rsid w:val="00840135"/>
    <w:rsid w:val="00840BA6"/>
    <w:rsid w:val="00840F1A"/>
    <w:rsid w:val="00846DD8"/>
    <w:rsid w:val="00857F83"/>
    <w:rsid w:val="00862FBE"/>
    <w:rsid w:val="0087297A"/>
    <w:rsid w:val="008745F6"/>
    <w:rsid w:val="00894004"/>
    <w:rsid w:val="008952B7"/>
    <w:rsid w:val="008B6F34"/>
    <w:rsid w:val="008B7B98"/>
    <w:rsid w:val="008C138C"/>
    <w:rsid w:val="008C4DAB"/>
    <w:rsid w:val="008D0217"/>
    <w:rsid w:val="008D2528"/>
    <w:rsid w:val="008D47C6"/>
    <w:rsid w:val="008D6125"/>
    <w:rsid w:val="008E0F78"/>
    <w:rsid w:val="008E687F"/>
    <w:rsid w:val="008E73A9"/>
    <w:rsid w:val="008F37A6"/>
    <w:rsid w:val="008F42E6"/>
    <w:rsid w:val="008F5827"/>
    <w:rsid w:val="008F7F27"/>
    <w:rsid w:val="00902958"/>
    <w:rsid w:val="009072B1"/>
    <w:rsid w:val="00910079"/>
    <w:rsid w:val="00915AF7"/>
    <w:rsid w:val="00932EA3"/>
    <w:rsid w:val="00941C7F"/>
    <w:rsid w:val="009477FB"/>
    <w:rsid w:val="00957327"/>
    <w:rsid w:val="00962B07"/>
    <w:rsid w:val="00966B66"/>
    <w:rsid w:val="00971178"/>
    <w:rsid w:val="00991D28"/>
    <w:rsid w:val="0099600D"/>
    <w:rsid w:val="00996598"/>
    <w:rsid w:val="009A0C86"/>
    <w:rsid w:val="009A66F5"/>
    <w:rsid w:val="009B203F"/>
    <w:rsid w:val="009B459F"/>
    <w:rsid w:val="009C7A83"/>
    <w:rsid w:val="009E7E55"/>
    <w:rsid w:val="009F1534"/>
    <w:rsid w:val="009F2B29"/>
    <w:rsid w:val="009F3B00"/>
    <w:rsid w:val="009F4592"/>
    <w:rsid w:val="00A048F2"/>
    <w:rsid w:val="00A05950"/>
    <w:rsid w:val="00A0672C"/>
    <w:rsid w:val="00A10C95"/>
    <w:rsid w:val="00A163CF"/>
    <w:rsid w:val="00A23E82"/>
    <w:rsid w:val="00A25011"/>
    <w:rsid w:val="00A362F2"/>
    <w:rsid w:val="00A3754B"/>
    <w:rsid w:val="00A408C0"/>
    <w:rsid w:val="00A42514"/>
    <w:rsid w:val="00A437DE"/>
    <w:rsid w:val="00A52269"/>
    <w:rsid w:val="00A61671"/>
    <w:rsid w:val="00A65251"/>
    <w:rsid w:val="00A71789"/>
    <w:rsid w:val="00A71FF5"/>
    <w:rsid w:val="00A721D3"/>
    <w:rsid w:val="00A82728"/>
    <w:rsid w:val="00A90121"/>
    <w:rsid w:val="00A92919"/>
    <w:rsid w:val="00A92E28"/>
    <w:rsid w:val="00A95A79"/>
    <w:rsid w:val="00A95EEE"/>
    <w:rsid w:val="00AB6C10"/>
    <w:rsid w:val="00AC0843"/>
    <w:rsid w:val="00AC5299"/>
    <w:rsid w:val="00AD187C"/>
    <w:rsid w:val="00AD4349"/>
    <w:rsid w:val="00AD6A93"/>
    <w:rsid w:val="00AE3565"/>
    <w:rsid w:val="00AE4851"/>
    <w:rsid w:val="00AE61C9"/>
    <w:rsid w:val="00AE7882"/>
    <w:rsid w:val="00AF1BC9"/>
    <w:rsid w:val="00AF3D1A"/>
    <w:rsid w:val="00AF5963"/>
    <w:rsid w:val="00AF7E86"/>
    <w:rsid w:val="00B02098"/>
    <w:rsid w:val="00B033F1"/>
    <w:rsid w:val="00B07328"/>
    <w:rsid w:val="00B0775C"/>
    <w:rsid w:val="00B10C0D"/>
    <w:rsid w:val="00B12853"/>
    <w:rsid w:val="00B14B8E"/>
    <w:rsid w:val="00B21550"/>
    <w:rsid w:val="00B26938"/>
    <w:rsid w:val="00B310F3"/>
    <w:rsid w:val="00B357E7"/>
    <w:rsid w:val="00B40DD1"/>
    <w:rsid w:val="00B52347"/>
    <w:rsid w:val="00B52724"/>
    <w:rsid w:val="00B52B78"/>
    <w:rsid w:val="00B62B5C"/>
    <w:rsid w:val="00B651CB"/>
    <w:rsid w:val="00B71471"/>
    <w:rsid w:val="00B71DF8"/>
    <w:rsid w:val="00B80DB6"/>
    <w:rsid w:val="00B81D2C"/>
    <w:rsid w:val="00B824C4"/>
    <w:rsid w:val="00B83DDE"/>
    <w:rsid w:val="00B85FAF"/>
    <w:rsid w:val="00B908CB"/>
    <w:rsid w:val="00B95394"/>
    <w:rsid w:val="00BA63EF"/>
    <w:rsid w:val="00BB2F4C"/>
    <w:rsid w:val="00BB41A7"/>
    <w:rsid w:val="00BC1C9C"/>
    <w:rsid w:val="00BC2647"/>
    <w:rsid w:val="00BD5ADC"/>
    <w:rsid w:val="00BD5D6E"/>
    <w:rsid w:val="00BD7954"/>
    <w:rsid w:val="00BE3203"/>
    <w:rsid w:val="00BE7BA2"/>
    <w:rsid w:val="00BF1EA1"/>
    <w:rsid w:val="00BF2BA5"/>
    <w:rsid w:val="00BF3B89"/>
    <w:rsid w:val="00BF6C4D"/>
    <w:rsid w:val="00C17221"/>
    <w:rsid w:val="00C21A64"/>
    <w:rsid w:val="00C27C4A"/>
    <w:rsid w:val="00C32EAB"/>
    <w:rsid w:val="00C3715B"/>
    <w:rsid w:val="00C41F61"/>
    <w:rsid w:val="00C42F78"/>
    <w:rsid w:val="00C463C5"/>
    <w:rsid w:val="00C507BB"/>
    <w:rsid w:val="00C5601F"/>
    <w:rsid w:val="00C645B4"/>
    <w:rsid w:val="00C6550C"/>
    <w:rsid w:val="00C709F1"/>
    <w:rsid w:val="00C72613"/>
    <w:rsid w:val="00C7484A"/>
    <w:rsid w:val="00C75ACE"/>
    <w:rsid w:val="00C84A76"/>
    <w:rsid w:val="00CB086F"/>
    <w:rsid w:val="00CB0C7E"/>
    <w:rsid w:val="00CB3F82"/>
    <w:rsid w:val="00CD041C"/>
    <w:rsid w:val="00CD0B1A"/>
    <w:rsid w:val="00CD5575"/>
    <w:rsid w:val="00CD6ADD"/>
    <w:rsid w:val="00CE064C"/>
    <w:rsid w:val="00CE1F44"/>
    <w:rsid w:val="00CE42CB"/>
    <w:rsid w:val="00D0162E"/>
    <w:rsid w:val="00D025D4"/>
    <w:rsid w:val="00D05A01"/>
    <w:rsid w:val="00D13293"/>
    <w:rsid w:val="00D16C94"/>
    <w:rsid w:val="00D23E83"/>
    <w:rsid w:val="00D26AB9"/>
    <w:rsid w:val="00D331D2"/>
    <w:rsid w:val="00D351CC"/>
    <w:rsid w:val="00D4215D"/>
    <w:rsid w:val="00D422EC"/>
    <w:rsid w:val="00D4493E"/>
    <w:rsid w:val="00D45455"/>
    <w:rsid w:val="00D56DB0"/>
    <w:rsid w:val="00D56E55"/>
    <w:rsid w:val="00D601B1"/>
    <w:rsid w:val="00D6302D"/>
    <w:rsid w:val="00D66C43"/>
    <w:rsid w:val="00D72479"/>
    <w:rsid w:val="00D770C9"/>
    <w:rsid w:val="00D832CC"/>
    <w:rsid w:val="00D85541"/>
    <w:rsid w:val="00D86FCE"/>
    <w:rsid w:val="00D903F2"/>
    <w:rsid w:val="00D95A75"/>
    <w:rsid w:val="00DA1843"/>
    <w:rsid w:val="00DA45C9"/>
    <w:rsid w:val="00DA755C"/>
    <w:rsid w:val="00DB341E"/>
    <w:rsid w:val="00DB49F1"/>
    <w:rsid w:val="00DC1032"/>
    <w:rsid w:val="00DD155E"/>
    <w:rsid w:val="00DD1CB9"/>
    <w:rsid w:val="00DD5204"/>
    <w:rsid w:val="00DD71C4"/>
    <w:rsid w:val="00DF0DDF"/>
    <w:rsid w:val="00DF0F91"/>
    <w:rsid w:val="00DF5BDB"/>
    <w:rsid w:val="00E04316"/>
    <w:rsid w:val="00E07E31"/>
    <w:rsid w:val="00E11346"/>
    <w:rsid w:val="00E15933"/>
    <w:rsid w:val="00E1613F"/>
    <w:rsid w:val="00E24F55"/>
    <w:rsid w:val="00E2530C"/>
    <w:rsid w:val="00E411D7"/>
    <w:rsid w:val="00E43F89"/>
    <w:rsid w:val="00E44EC5"/>
    <w:rsid w:val="00E45874"/>
    <w:rsid w:val="00E530A6"/>
    <w:rsid w:val="00E53D7E"/>
    <w:rsid w:val="00E57FCA"/>
    <w:rsid w:val="00E60ADC"/>
    <w:rsid w:val="00E62BF3"/>
    <w:rsid w:val="00E708E6"/>
    <w:rsid w:val="00E722C7"/>
    <w:rsid w:val="00E730D9"/>
    <w:rsid w:val="00E73B96"/>
    <w:rsid w:val="00E80E7F"/>
    <w:rsid w:val="00E85883"/>
    <w:rsid w:val="00E91CF5"/>
    <w:rsid w:val="00EB23C4"/>
    <w:rsid w:val="00EB2950"/>
    <w:rsid w:val="00EB5573"/>
    <w:rsid w:val="00EC4BC3"/>
    <w:rsid w:val="00EC718E"/>
    <w:rsid w:val="00ED0DCD"/>
    <w:rsid w:val="00ED62F5"/>
    <w:rsid w:val="00ED72C7"/>
    <w:rsid w:val="00EE482C"/>
    <w:rsid w:val="00EE559E"/>
    <w:rsid w:val="00EF2A99"/>
    <w:rsid w:val="00EF490D"/>
    <w:rsid w:val="00EF6D3D"/>
    <w:rsid w:val="00EF79F7"/>
    <w:rsid w:val="00F0043C"/>
    <w:rsid w:val="00F23F87"/>
    <w:rsid w:val="00F26131"/>
    <w:rsid w:val="00F30A86"/>
    <w:rsid w:val="00F316CB"/>
    <w:rsid w:val="00F34CA7"/>
    <w:rsid w:val="00F350AD"/>
    <w:rsid w:val="00F45F01"/>
    <w:rsid w:val="00F51AFE"/>
    <w:rsid w:val="00F604AA"/>
    <w:rsid w:val="00F63F67"/>
    <w:rsid w:val="00F674BF"/>
    <w:rsid w:val="00F71936"/>
    <w:rsid w:val="00F74834"/>
    <w:rsid w:val="00F74BE6"/>
    <w:rsid w:val="00F83410"/>
    <w:rsid w:val="00F857EB"/>
    <w:rsid w:val="00F94AEE"/>
    <w:rsid w:val="00F9704F"/>
    <w:rsid w:val="00F970EA"/>
    <w:rsid w:val="00FA3A02"/>
    <w:rsid w:val="00FA3ABC"/>
    <w:rsid w:val="00FA5AC9"/>
    <w:rsid w:val="00FB6966"/>
    <w:rsid w:val="00FC05C6"/>
    <w:rsid w:val="00FC0B99"/>
    <w:rsid w:val="00FC122D"/>
    <w:rsid w:val="00FC2A07"/>
    <w:rsid w:val="00FE4B8A"/>
    <w:rsid w:val="00FE6D8B"/>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4"/>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Cambria" w:eastAsiaTheme="majorEastAsia" w:hAnsi="Cambria" w:cstheme="majorBidi"/>
      <w:b/>
      <w:i/>
      <w:iCs/>
      <w:szCs w:val="26"/>
    </w:rPr>
  </w:style>
  <w:style w:type="character" w:customStyle="1" w:styleId="Heading5Char">
    <w:name w:val="Heading 5 Char"/>
    <w:basedOn w:val="DefaultParagraphFont"/>
    <w:link w:val="Heading5"/>
    <w:uiPriority w:val="9"/>
    <w:rsid w:val="00D56E55"/>
    <w:rPr>
      <w:rFonts w:ascii="Cambria" w:eastAsiaTheme="majorEastAsia" w:hAnsi="Cambria"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5"/>
      </w:numPr>
    </w:pPr>
  </w:style>
  <w:style w:type="paragraph" w:customStyle="1" w:styleId="HeadingA2">
    <w:name w:val="Heading A2"/>
    <w:basedOn w:val="Heading2"/>
    <w:uiPriority w:val="10"/>
    <w:qFormat/>
    <w:rsid w:val="00F71936"/>
    <w:pPr>
      <w:numPr>
        <w:numId w:val="5"/>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5630F6"/>
    <w:pPr>
      <w:numPr>
        <w:numId w:val="22"/>
      </w:num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qFormat/>
    <w:rsid w:val="003A53CE"/>
    <w:pPr>
      <w:tabs>
        <w:tab w:val="right" w:leader="dot" w:pos="9360"/>
      </w:tabs>
      <w:spacing w:before="240" w:after="0"/>
      <w:ind w:right="720"/>
    </w:pPr>
  </w:style>
  <w:style w:type="paragraph" w:styleId="TOC2">
    <w:name w:val="toc 2"/>
    <w:basedOn w:val="TOC1"/>
    <w:next w:val="Normal"/>
    <w:autoRedefine/>
    <w:uiPriority w:val="39"/>
    <w:unhideWhenUsed/>
    <w:qFormat/>
    <w:rsid w:val="002B092C"/>
    <w:pPr>
      <w:spacing w:before="0"/>
      <w:ind w:left="245"/>
    </w:pPr>
  </w:style>
  <w:style w:type="paragraph" w:styleId="TOC3">
    <w:name w:val="toc 3"/>
    <w:basedOn w:val="TOC2"/>
    <w:next w:val="Normal"/>
    <w:autoRedefine/>
    <w:uiPriority w:val="39"/>
    <w:unhideWhenUsed/>
    <w:qFormat/>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uiPriority w:val="99"/>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uiPriority w:val="99"/>
    <w:semiHidden/>
    <w:unhideWhenUsed/>
    <w:rsid w:val="00B02098"/>
    <w:rPr>
      <w:vertAlign w:val="superscript"/>
    </w:rPr>
  </w:style>
  <w:style w:type="paragraph" w:styleId="ListNumber">
    <w:name w:val="List Number"/>
    <w:basedOn w:val="Normal"/>
    <w:uiPriority w:val="14"/>
    <w:qFormat/>
    <w:rsid w:val="00B02098"/>
    <w:pPr>
      <w:numPr>
        <w:numId w:val="2"/>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semiHidden/>
    <w:unhideWhenUsed/>
    <w:rsid w:val="00B02098"/>
    <w:rPr>
      <w:sz w:val="20"/>
      <w:szCs w:val="20"/>
    </w:rPr>
  </w:style>
  <w:style w:type="character" w:customStyle="1" w:styleId="CommentTextChar">
    <w:name w:val="Comment Text Char"/>
    <w:basedOn w:val="DefaultParagraphFont"/>
    <w:link w:val="CommentText"/>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5"/>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leGrid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3"/>
      </w:numPr>
    </w:pPr>
  </w:style>
  <w:style w:type="paragraph" w:styleId="ListBullet">
    <w:name w:val="List Bullet"/>
    <w:basedOn w:val="Normal"/>
    <w:uiPriority w:val="14"/>
    <w:qFormat/>
    <w:rsid w:val="00B02098"/>
    <w:pPr>
      <w:numPr>
        <w:numId w:val="1"/>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 w:type="paragraph" w:styleId="ListParagraph">
    <w:name w:val="List Paragraph"/>
    <w:basedOn w:val="Normal"/>
    <w:uiPriority w:val="34"/>
    <w:semiHidden/>
    <w:rsid w:val="00A92E28"/>
    <w:pPr>
      <w:ind w:left="720"/>
      <w:contextualSpacing/>
    </w:pPr>
  </w:style>
  <w:style w:type="paragraph" w:customStyle="1" w:styleId="Index">
    <w:name w:val="Index"/>
    <w:basedOn w:val="Normal"/>
    <w:rsid w:val="002C73BE"/>
    <w:pPr>
      <w:suppressLineNumbers/>
      <w:suppressAutoHyphens/>
      <w:spacing w:after="0" w:line="240" w:lineRule="auto"/>
    </w:pPr>
    <w:rPr>
      <w:rFonts w:ascii="Times New Roman" w:eastAsia="Times New Roman" w:hAnsi="Times New Roman" w:cs="Wingdings"/>
      <w:noProof/>
      <w:sz w:val="22"/>
    </w:rPr>
  </w:style>
  <w:style w:type="paragraph" w:customStyle="1" w:styleId="Paragraphe">
    <w:name w:val="Paragraphe"/>
    <w:basedOn w:val="Normal"/>
    <w:rsid w:val="002C73BE"/>
    <w:pPr>
      <w:suppressAutoHyphens/>
      <w:spacing w:after="120" w:line="240" w:lineRule="auto"/>
      <w:jc w:val="both"/>
    </w:pPr>
    <w:rPr>
      <w:rFonts w:ascii="Times New Roman" w:eastAsia="Times New Roman" w:hAnsi="Times New Roman" w:cs="Times New Roman"/>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4"/>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Cambria" w:eastAsiaTheme="majorEastAsia" w:hAnsi="Cambria" w:cstheme="majorBidi"/>
      <w:b/>
      <w:i/>
      <w:iCs/>
      <w:szCs w:val="26"/>
    </w:rPr>
  </w:style>
  <w:style w:type="character" w:customStyle="1" w:styleId="Heading5Char">
    <w:name w:val="Heading 5 Char"/>
    <w:basedOn w:val="DefaultParagraphFont"/>
    <w:link w:val="Heading5"/>
    <w:uiPriority w:val="9"/>
    <w:rsid w:val="00D56E55"/>
    <w:rPr>
      <w:rFonts w:ascii="Cambria" w:eastAsiaTheme="majorEastAsia" w:hAnsi="Cambria"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5"/>
      </w:numPr>
    </w:pPr>
  </w:style>
  <w:style w:type="paragraph" w:customStyle="1" w:styleId="HeadingA2">
    <w:name w:val="Heading A2"/>
    <w:basedOn w:val="Heading2"/>
    <w:uiPriority w:val="10"/>
    <w:qFormat/>
    <w:rsid w:val="00F71936"/>
    <w:pPr>
      <w:numPr>
        <w:numId w:val="5"/>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5630F6"/>
    <w:pPr>
      <w:numPr>
        <w:numId w:val="22"/>
      </w:num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qFormat/>
    <w:rsid w:val="003A53CE"/>
    <w:pPr>
      <w:tabs>
        <w:tab w:val="right" w:leader="dot" w:pos="9360"/>
      </w:tabs>
      <w:spacing w:before="240" w:after="0"/>
      <w:ind w:right="720"/>
    </w:pPr>
  </w:style>
  <w:style w:type="paragraph" w:styleId="TOC2">
    <w:name w:val="toc 2"/>
    <w:basedOn w:val="TOC1"/>
    <w:next w:val="Normal"/>
    <w:autoRedefine/>
    <w:uiPriority w:val="39"/>
    <w:unhideWhenUsed/>
    <w:qFormat/>
    <w:rsid w:val="002B092C"/>
    <w:pPr>
      <w:spacing w:before="0"/>
      <w:ind w:left="245"/>
    </w:pPr>
  </w:style>
  <w:style w:type="paragraph" w:styleId="TOC3">
    <w:name w:val="toc 3"/>
    <w:basedOn w:val="TOC2"/>
    <w:next w:val="Normal"/>
    <w:autoRedefine/>
    <w:uiPriority w:val="39"/>
    <w:unhideWhenUsed/>
    <w:qFormat/>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uiPriority w:val="99"/>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uiPriority w:val="99"/>
    <w:semiHidden/>
    <w:unhideWhenUsed/>
    <w:rsid w:val="00B02098"/>
    <w:rPr>
      <w:vertAlign w:val="superscript"/>
    </w:rPr>
  </w:style>
  <w:style w:type="paragraph" w:styleId="ListNumber">
    <w:name w:val="List Number"/>
    <w:basedOn w:val="Normal"/>
    <w:uiPriority w:val="14"/>
    <w:qFormat/>
    <w:rsid w:val="00B02098"/>
    <w:pPr>
      <w:numPr>
        <w:numId w:val="2"/>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semiHidden/>
    <w:unhideWhenUsed/>
    <w:rsid w:val="00B02098"/>
    <w:rPr>
      <w:sz w:val="20"/>
      <w:szCs w:val="20"/>
    </w:rPr>
  </w:style>
  <w:style w:type="character" w:customStyle="1" w:styleId="CommentTextChar">
    <w:name w:val="Comment Text Char"/>
    <w:basedOn w:val="DefaultParagraphFont"/>
    <w:link w:val="CommentText"/>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5"/>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leGrid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3"/>
      </w:numPr>
    </w:pPr>
  </w:style>
  <w:style w:type="paragraph" w:styleId="ListBullet">
    <w:name w:val="List Bullet"/>
    <w:basedOn w:val="Normal"/>
    <w:uiPriority w:val="14"/>
    <w:qFormat/>
    <w:rsid w:val="00B02098"/>
    <w:pPr>
      <w:numPr>
        <w:numId w:val="1"/>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 w:type="paragraph" w:styleId="ListParagraph">
    <w:name w:val="List Paragraph"/>
    <w:basedOn w:val="Normal"/>
    <w:uiPriority w:val="34"/>
    <w:semiHidden/>
    <w:rsid w:val="00A92E28"/>
    <w:pPr>
      <w:ind w:left="720"/>
      <w:contextualSpacing/>
    </w:pPr>
  </w:style>
  <w:style w:type="paragraph" w:customStyle="1" w:styleId="Index">
    <w:name w:val="Index"/>
    <w:basedOn w:val="Normal"/>
    <w:rsid w:val="002C73BE"/>
    <w:pPr>
      <w:suppressLineNumbers/>
      <w:suppressAutoHyphens/>
      <w:spacing w:after="0" w:line="240" w:lineRule="auto"/>
    </w:pPr>
    <w:rPr>
      <w:rFonts w:ascii="Times New Roman" w:eastAsia="Times New Roman" w:hAnsi="Times New Roman" w:cs="Wingdings"/>
      <w:noProof/>
      <w:sz w:val="22"/>
    </w:rPr>
  </w:style>
  <w:style w:type="paragraph" w:customStyle="1" w:styleId="Paragraphe">
    <w:name w:val="Paragraphe"/>
    <w:basedOn w:val="Normal"/>
    <w:rsid w:val="002C73BE"/>
    <w:pPr>
      <w:suppressAutoHyphens/>
      <w:spacing w:after="120" w:line="240" w:lineRule="auto"/>
      <w:jc w:val="both"/>
    </w:pPr>
    <w:rPr>
      <w:rFonts w:ascii="Times New Roman" w:eastAsia="Times New Roman" w:hAnsi="Times New Roman"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4918">
      <w:bodyDiv w:val="1"/>
      <w:marLeft w:val="0"/>
      <w:marRight w:val="0"/>
      <w:marTop w:val="0"/>
      <w:marBottom w:val="0"/>
      <w:divBdr>
        <w:top w:val="none" w:sz="0" w:space="0" w:color="auto"/>
        <w:left w:val="none" w:sz="0" w:space="0" w:color="auto"/>
        <w:bottom w:val="none" w:sz="0" w:space="0" w:color="auto"/>
        <w:right w:val="none" w:sz="0" w:space="0" w:color="auto"/>
      </w:divBdr>
    </w:div>
    <w:div w:id="2407241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0871282">
          <w:marLeft w:val="0"/>
          <w:marRight w:val="0"/>
          <w:marTop w:val="0"/>
          <w:marBottom w:val="0"/>
          <w:divBdr>
            <w:top w:val="none" w:sz="0" w:space="0" w:color="auto"/>
            <w:left w:val="none" w:sz="0" w:space="0" w:color="auto"/>
            <w:bottom w:val="none" w:sz="0" w:space="0" w:color="auto"/>
            <w:right w:val="none" w:sz="0" w:space="0" w:color="auto"/>
          </w:divBdr>
          <w:divsChild>
            <w:div w:id="1154905559">
              <w:marLeft w:val="0"/>
              <w:marRight w:val="0"/>
              <w:marTop w:val="0"/>
              <w:marBottom w:val="0"/>
              <w:divBdr>
                <w:top w:val="none" w:sz="0" w:space="0" w:color="auto"/>
                <w:left w:val="none" w:sz="0" w:space="0" w:color="auto"/>
                <w:bottom w:val="none" w:sz="0" w:space="0" w:color="auto"/>
                <w:right w:val="none" w:sz="0" w:space="0" w:color="auto"/>
              </w:divBdr>
            </w:div>
            <w:div w:id="1809780727">
              <w:marLeft w:val="0"/>
              <w:marRight w:val="0"/>
              <w:marTop w:val="0"/>
              <w:marBottom w:val="0"/>
              <w:divBdr>
                <w:top w:val="none" w:sz="0" w:space="0" w:color="auto"/>
                <w:left w:val="none" w:sz="0" w:space="0" w:color="auto"/>
                <w:bottom w:val="none" w:sz="0" w:space="0" w:color="auto"/>
                <w:right w:val="none" w:sz="0" w:space="0" w:color="auto"/>
              </w:divBdr>
            </w:div>
            <w:div w:id="1950427148">
              <w:marLeft w:val="0"/>
              <w:marRight w:val="0"/>
              <w:marTop w:val="0"/>
              <w:marBottom w:val="0"/>
              <w:divBdr>
                <w:top w:val="none" w:sz="0" w:space="0" w:color="auto"/>
                <w:left w:val="none" w:sz="0" w:space="0" w:color="auto"/>
                <w:bottom w:val="none" w:sz="0" w:space="0" w:color="auto"/>
                <w:right w:val="none" w:sz="0" w:space="0" w:color="auto"/>
              </w:divBdr>
            </w:div>
            <w:div w:id="2016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431">
      <w:bodyDiv w:val="1"/>
      <w:marLeft w:val="0"/>
      <w:marRight w:val="0"/>
      <w:marTop w:val="0"/>
      <w:marBottom w:val="0"/>
      <w:divBdr>
        <w:top w:val="none" w:sz="0" w:space="0" w:color="auto"/>
        <w:left w:val="none" w:sz="0" w:space="0" w:color="auto"/>
        <w:bottom w:val="none" w:sz="0" w:space="0" w:color="auto"/>
        <w:right w:val="none" w:sz="0" w:space="0" w:color="auto"/>
      </w:divBdr>
    </w:div>
    <w:div w:id="477500329">
      <w:bodyDiv w:val="1"/>
      <w:marLeft w:val="0"/>
      <w:marRight w:val="0"/>
      <w:marTop w:val="0"/>
      <w:marBottom w:val="0"/>
      <w:divBdr>
        <w:top w:val="none" w:sz="0" w:space="0" w:color="auto"/>
        <w:left w:val="none" w:sz="0" w:space="0" w:color="auto"/>
        <w:bottom w:val="none" w:sz="0" w:space="0" w:color="auto"/>
        <w:right w:val="none" w:sz="0" w:space="0" w:color="auto"/>
      </w:divBdr>
    </w:div>
    <w:div w:id="642002479">
      <w:bodyDiv w:val="1"/>
      <w:marLeft w:val="0"/>
      <w:marRight w:val="0"/>
      <w:marTop w:val="0"/>
      <w:marBottom w:val="0"/>
      <w:divBdr>
        <w:top w:val="none" w:sz="0" w:space="0" w:color="auto"/>
        <w:left w:val="none" w:sz="0" w:space="0" w:color="auto"/>
        <w:bottom w:val="none" w:sz="0" w:space="0" w:color="auto"/>
        <w:right w:val="none" w:sz="0" w:space="0" w:color="auto"/>
      </w:divBdr>
    </w:div>
    <w:div w:id="669600929">
      <w:bodyDiv w:val="1"/>
      <w:marLeft w:val="0"/>
      <w:marRight w:val="0"/>
      <w:marTop w:val="0"/>
      <w:marBottom w:val="0"/>
      <w:divBdr>
        <w:top w:val="none" w:sz="0" w:space="0" w:color="auto"/>
        <w:left w:val="none" w:sz="0" w:space="0" w:color="auto"/>
        <w:bottom w:val="none" w:sz="0" w:space="0" w:color="auto"/>
        <w:right w:val="none" w:sz="0" w:space="0" w:color="auto"/>
      </w:divBdr>
    </w:div>
    <w:div w:id="1173646279">
      <w:bodyDiv w:val="1"/>
      <w:marLeft w:val="0"/>
      <w:marRight w:val="0"/>
      <w:marTop w:val="0"/>
      <w:marBottom w:val="0"/>
      <w:divBdr>
        <w:top w:val="none" w:sz="0" w:space="0" w:color="auto"/>
        <w:left w:val="none" w:sz="0" w:space="0" w:color="auto"/>
        <w:bottom w:val="none" w:sz="0" w:space="0" w:color="auto"/>
        <w:right w:val="none" w:sz="0" w:space="0" w:color="auto"/>
      </w:divBdr>
    </w:div>
    <w:div w:id="1255701132">
      <w:bodyDiv w:val="1"/>
      <w:marLeft w:val="0"/>
      <w:marRight w:val="0"/>
      <w:marTop w:val="0"/>
      <w:marBottom w:val="0"/>
      <w:divBdr>
        <w:top w:val="none" w:sz="0" w:space="0" w:color="auto"/>
        <w:left w:val="none" w:sz="0" w:space="0" w:color="auto"/>
        <w:bottom w:val="none" w:sz="0" w:space="0" w:color="auto"/>
        <w:right w:val="none" w:sz="0" w:space="0" w:color="auto"/>
      </w:divBdr>
      <w:divsChild>
        <w:div w:id="799226589">
          <w:marLeft w:val="0"/>
          <w:marRight w:val="0"/>
          <w:marTop w:val="0"/>
          <w:marBottom w:val="0"/>
          <w:divBdr>
            <w:top w:val="none" w:sz="0" w:space="0" w:color="auto"/>
            <w:left w:val="none" w:sz="0" w:space="0" w:color="auto"/>
            <w:bottom w:val="none" w:sz="0" w:space="0" w:color="auto"/>
            <w:right w:val="none" w:sz="0" w:space="0" w:color="auto"/>
          </w:divBdr>
          <w:divsChild>
            <w:div w:id="1106804152">
              <w:marLeft w:val="0"/>
              <w:marRight w:val="120"/>
              <w:marTop w:val="0"/>
              <w:marBottom w:val="0"/>
              <w:divBdr>
                <w:top w:val="none" w:sz="0" w:space="0" w:color="auto"/>
                <w:left w:val="none" w:sz="0" w:space="0" w:color="auto"/>
                <w:bottom w:val="none" w:sz="0" w:space="0" w:color="auto"/>
                <w:right w:val="none" w:sz="0" w:space="0" w:color="auto"/>
              </w:divBdr>
              <w:divsChild>
                <w:div w:id="1359963488">
                  <w:marLeft w:val="0"/>
                  <w:marRight w:val="0"/>
                  <w:marTop w:val="0"/>
                  <w:marBottom w:val="0"/>
                  <w:divBdr>
                    <w:top w:val="none" w:sz="0" w:space="0" w:color="auto"/>
                    <w:left w:val="none" w:sz="0" w:space="0" w:color="auto"/>
                    <w:bottom w:val="none" w:sz="0" w:space="0" w:color="auto"/>
                    <w:right w:val="none" w:sz="0" w:space="0" w:color="auto"/>
                  </w:divBdr>
                  <w:divsChild>
                    <w:div w:id="1984894282">
                      <w:marLeft w:val="0"/>
                      <w:marRight w:val="0"/>
                      <w:marTop w:val="0"/>
                      <w:marBottom w:val="0"/>
                      <w:divBdr>
                        <w:top w:val="none" w:sz="0" w:space="0" w:color="auto"/>
                        <w:left w:val="none" w:sz="0" w:space="0" w:color="auto"/>
                        <w:bottom w:val="none" w:sz="0" w:space="0" w:color="auto"/>
                        <w:right w:val="none" w:sz="0" w:space="0" w:color="auto"/>
                      </w:divBdr>
                      <w:divsChild>
                        <w:div w:id="1766608951">
                          <w:marLeft w:val="0"/>
                          <w:marRight w:val="0"/>
                          <w:marTop w:val="0"/>
                          <w:marBottom w:val="0"/>
                          <w:divBdr>
                            <w:top w:val="none" w:sz="0" w:space="0" w:color="auto"/>
                            <w:left w:val="none" w:sz="0" w:space="0" w:color="auto"/>
                            <w:bottom w:val="none" w:sz="0" w:space="0" w:color="auto"/>
                            <w:right w:val="none" w:sz="0" w:space="0" w:color="auto"/>
                          </w:divBdr>
                          <w:divsChild>
                            <w:div w:id="1768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9049">
      <w:bodyDiv w:val="1"/>
      <w:marLeft w:val="0"/>
      <w:marRight w:val="0"/>
      <w:marTop w:val="0"/>
      <w:marBottom w:val="0"/>
      <w:divBdr>
        <w:top w:val="none" w:sz="0" w:space="0" w:color="auto"/>
        <w:left w:val="none" w:sz="0" w:space="0" w:color="auto"/>
        <w:bottom w:val="none" w:sz="0" w:space="0" w:color="auto"/>
        <w:right w:val="none" w:sz="0" w:space="0" w:color="auto"/>
      </w:divBdr>
    </w:div>
    <w:div w:id="1653176726">
      <w:bodyDiv w:val="1"/>
      <w:marLeft w:val="0"/>
      <w:marRight w:val="0"/>
      <w:marTop w:val="0"/>
      <w:marBottom w:val="0"/>
      <w:divBdr>
        <w:top w:val="none" w:sz="0" w:space="0" w:color="auto"/>
        <w:left w:val="none" w:sz="0" w:space="0" w:color="auto"/>
        <w:bottom w:val="none" w:sz="0" w:space="0" w:color="auto"/>
        <w:right w:val="none" w:sz="0" w:space="0" w:color="auto"/>
      </w:divBdr>
    </w:div>
    <w:div w:id="18911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s@opticom.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vqeg\AVHD\VQEGtestplan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D05864-DA08-4BEB-8F61-F0A78EB2B417}">
  <ds:schemaRefs>
    <ds:schemaRef ds:uri="http://schemas.microsoft.com/office/2006/customDocumentInformationPanel"/>
  </ds:schemaRefs>
</ds:datastoreItem>
</file>

<file path=customXml/itemProps2.xml><?xml version="1.0" encoding="utf-8"?>
<ds:datastoreItem xmlns:ds="http://schemas.openxmlformats.org/officeDocument/2006/customXml" ds:itemID="{9A99CB01-1741-44F2-869A-FDDBD414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VQEGtestplanV1.dotx</Template>
  <TotalTime>0</TotalTime>
  <Pages>10</Pages>
  <Words>1786</Words>
  <Characters>11253</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ITS Report Template Word 2010 Edition, December 2011</vt:lpstr>
      <vt:lpstr>ITS Report Template Word 2010 Edition, December 2011</vt:lpstr>
    </vt:vector>
  </TitlesOfParts>
  <Company>Microsoft</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Report Template Word 2010 Edition, December 2011</dc:title>
  <dc:creator>Margaret Pinson</dc:creator>
  <cp:keywords>template, NTIA report, Word 2010</cp:keywords>
  <cp:lastModifiedBy>Shahid Mahmood Satti</cp:lastModifiedBy>
  <cp:revision>307</cp:revision>
  <cp:lastPrinted>2013-06-27T20:23:00Z</cp:lastPrinted>
  <dcterms:created xsi:type="dcterms:W3CDTF">2013-06-27T23:00:00Z</dcterms:created>
  <dcterms:modified xsi:type="dcterms:W3CDTF">2016-03-07T10:02:00Z</dcterms:modified>
  <cp:contentStatus>Final</cp:contentStatus>
</cp:coreProperties>
</file>