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CellMar>
          <w:left w:w="57" w:type="dxa"/>
          <w:right w:w="57" w:type="dxa"/>
        </w:tblCellMar>
        <w:tblLook w:val="0000" w:firstRow="0" w:lastRow="0" w:firstColumn="0" w:lastColumn="0" w:noHBand="0" w:noVBand="0"/>
      </w:tblPr>
      <w:tblGrid>
        <w:gridCol w:w="1617"/>
        <w:gridCol w:w="3402"/>
        <w:gridCol w:w="652"/>
        <w:gridCol w:w="4252"/>
      </w:tblGrid>
      <w:tr w:rsidR="008540A7" w:rsidRPr="00CD0247" w14:paraId="509E001F" w14:textId="77777777" w:rsidTr="002A53EC">
        <w:trPr>
          <w:cantSplit/>
          <w:jc w:val="center"/>
        </w:trPr>
        <w:tc>
          <w:tcPr>
            <w:tcW w:w="5019" w:type="dxa"/>
            <w:gridSpan w:val="2"/>
          </w:tcPr>
          <w:p w14:paraId="4A856105" w14:textId="77777777" w:rsidR="002A53EC" w:rsidRPr="00CD0247" w:rsidRDefault="002A53EC" w:rsidP="002A53EC">
            <w:pPr>
              <w:rPr>
                <w:color w:val="000000" w:themeColor="text1"/>
                <w:sz w:val="20"/>
              </w:rPr>
            </w:pPr>
            <w:bookmarkStart w:id="0" w:name="dsg" w:colFirst="1" w:colLast="1"/>
            <w:bookmarkStart w:id="1" w:name="dtableau"/>
            <w:r w:rsidRPr="00CD0247">
              <w:rPr>
                <w:color w:val="000000" w:themeColor="text1"/>
                <w:sz w:val="20"/>
              </w:rPr>
              <w:t>INTERNATIONAL TELECOMMUNICATION UNION</w:t>
            </w:r>
          </w:p>
        </w:tc>
        <w:tc>
          <w:tcPr>
            <w:tcW w:w="4904" w:type="dxa"/>
            <w:gridSpan w:val="2"/>
          </w:tcPr>
          <w:p w14:paraId="79E7E736" w14:textId="77777777" w:rsidR="002A53EC" w:rsidRPr="00CD0247" w:rsidRDefault="002A53EC" w:rsidP="002A53EC">
            <w:pPr>
              <w:jc w:val="right"/>
              <w:rPr>
                <w:b/>
                <w:bCs/>
                <w:smallCaps/>
                <w:color w:val="000000" w:themeColor="text1"/>
                <w:sz w:val="32"/>
              </w:rPr>
            </w:pPr>
            <w:r w:rsidRPr="00CD0247">
              <w:rPr>
                <w:b/>
                <w:bCs/>
                <w:smallCaps/>
                <w:color w:val="000000" w:themeColor="text1"/>
                <w:sz w:val="32"/>
              </w:rPr>
              <w:t>IRG-AV</w:t>
            </w:r>
            <w:r w:rsidR="00FE35A8" w:rsidRPr="00CD0247">
              <w:rPr>
                <w:b/>
                <w:bCs/>
                <w:smallCaps/>
                <w:color w:val="000000" w:themeColor="text1"/>
                <w:sz w:val="32"/>
              </w:rPr>
              <w:t>Q</w:t>
            </w:r>
            <w:r w:rsidRPr="00CD0247">
              <w:rPr>
                <w:b/>
                <w:bCs/>
                <w:smallCaps/>
                <w:color w:val="000000" w:themeColor="text1"/>
                <w:sz w:val="32"/>
              </w:rPr>
              <w:t>A</w:t>
            </w:r>
          </w:p>
        </w:tc>
      </w:tr>
      <w:tr w:rsidR="008540A7" w:rsidRPr="00CD0247" w14:paraId="7E187C4A" w14:textId="77777777" w:rsidTr="002A53EC">
        <w:trPr>
          <w:cantSplit/>
          <w:trHeight w:val="461"/>
          <w:jc w:val="center"/>
        </w:trPr>
        <w:tc>
          <w:tcPr>
            <w:tcW w:w="5019" w:type="dxa"/>
            <w:gridSpan w:val="2"/>
            <w:vMerge w:val="restart"/>
            <w:tcBorders>
              <w:bottom w:val="nil"/>
            </w:tcBorders>
          </w:tcPr>
          <w:p w14:paraId="587788B1" w14:textId="77777777" w:rsidR="002A53EC" w:rsidRPr="00CD0247" w:rsidRDefault="002A53EC" w:rsidP="00FE35A8">
            <w:pPr>
              <w:rPr>
                <w:color w:val="000000" w:themeColor="text1"/>
                <w:sz w:val="20"/>
              </w:rPr>
            </w:pPr>
            <w:bookmarkStart w:id="2" w:name="dnum" w:colFirst="1" w:colLast="1"/>
            <w:bookmarkEnd w:id="0"/>
            <w:r w:rsidRPr="00CD0247">
              <w:rPr>
                <w:b/>
                <w:bCs/>
                <w:color w:val="000000" w:themeColor="text1"/>
              </w:rPr>
              <w:t>INTERSECTOR RAPPORTEUR GROUP</w:t>
            </w:r>
            <w:r w:rsidR="00FD4547" w:rsidRPr="00CD0247">
              <w:rPr>
                <w:b/>
                <w:bCs/>
                <w:color w:val="000000" w:themeColor="text1"/>
              </w:rPr>
              <w:br/>
            </w:r>
            <w:r w:rsidRPr="00CD0247">
              <w:rPr>
                <w:b/>
                <w:bCs/>
                <w:color w:val="000000" w:themeColor="text1"/>
              </w:rPr>
              <w:t xml:space="preserve">on Audiovisual </w:t>
            </w:r>
            <w:r w:rsidR="00FE35A8" w:rsidRPr="00CD0247">
              <w:rPr>
                <w:b/>
                <w:bCs/>
                <w:color w:val="000000" w:themeColor="text1"/>
              </w:rPr>
              <w:t>Quality Assessment</w:t>
            </w:r>
          </w:p>
        </w:tc>
        <w:tc>
          <w:tcPr>
            <w:tcW w:w="4904" w:type="dxa"/>
            <w:gridSpan w:val="2"/>
            <w:tcBorders>
              <w:bottom w:val="nil"/>
            </w:tcBorders>
          </w:tcPr>
          <w:p w14:paraId="7CC3C98F" w14:textId="77777777" w:rsidR="002A53EC" w:rsidRPr="00CD0247" w:rsidRDefault="006E1126" w:rsidP="00E467AB">
            <w:pPr>
              <w:pStyle w:val="Docnumber"/>
              <w:rPr>
                <w:color w:val="000000" w:themeColor="text1"/>
                <w:lang w:val="pt-BR"/>
              </w:rPr>
            </w:pPr>
            <w:r w:rsidRPr="00CD0247">
              <w:rPr>
                <w:color w:val="000000" w:themeColor="text1"/>
                <w:lang w:val="pt-BR"/>
              </w:rPr>
              <w:t>WD</w:t>
            </w:r>
            <w:r w:rsidR="00E467AB">
              <w:rPr>
                <w:color w:val="000000" w:themeColor="text1"/>
                <w:lang w:val="pt-BR"/>
              </w:rPr>
              <w:t>9</w:t>
            </w:r>
          </w:p>
        </w:tc>
      </w:tr>
      <w:tr w:rsidR="008540A7" w:rsidRPr="00CD0247" w14:paraId="246A75DD" w14:textId="77777777" w:rsidTr="002A53EC">
        <w:trPr>
          <w:cantSplit/>
          <w:trHeight w:val="355"/>
          <w:jc w:val="center"/>
        </w:trPr>
        <w:tc>
          <w:tcPr>
            <w:tcW w:w="5019" w:type="dxa"/>
            <w:gridSpan w:val="2"/>
            <w:vMerge/>
            <w:tcBorders>
              <w:bottom w:val="single" w:sz="12" w:space="0" w:color="auto"/>
            </w:tcBorders>
          </w:tcPr>
          <w:p w14:paraId="0C652124" w14:textId="77777777" w:rsidR="002A53EC" w:rsidRPr="00CD0247" w:rsidRDefault="002A53EC" w:rsidP="002A53EC">
            <w:pPr>
              <w:rPr>
                <w:b/>
                <w:bCs/>
                <w:color w:val="000000" w:themeColor="text1"/>
                <w:sz w:val="26"/>
                <w:lang w:val="pt-BR"/>
              </w:rPr>
            </w:pPr>
            <w:bookmarkStart w:id="3" w:name="dorlang" w:colFirst="1" w:colLast="1"/>
            <w:bookmarkEnd w:id="2"/>
          </w:p>
        </w:tc>
        <w:tc>
          <w:tcPr>
            <w:tcW w:w="4904" w:type="dxa"/>
            <w:gridSpan w:val="2"/>
            <w:tcBorders>
              <w:bottom w:val="single" w:sz="12" w:space="0" w:color="auto"/>
            </w:tcBorders>
          </w:tcPr>
          <w:p w14:paraId="1EB5181B" w14:textId="77777777" w:rsidR="002A53EC" w:rsidRPr="00CD0247" w:rsidRDefault="002A53EC" w:rsidP="002A53EC">
            <w:pPr>
              <w:jc w:val="right"/>
              <w:rPr>
                <w:b/>
                <w:bCs/>
                <w:color w:val="000000" w:themeColor="text1"/>
                <w:sz w:val="28"/>
              </w:rPr>
            </w:pPr>
          </w:p>
        </w:tc>
      </w:tr>
      <w:tr w:rsidR="008540A7" w:rsidRPr="00CD0247" w14:paraId="18EE144A" w14:textId="77777777" w:rsidTr="002A53EC">
        <w:trPr>
          <w:cantSplit/>
          <w:trHeight w:val="357"/>
          <w:jc w:val="center"/>
        </w:trPr>
        <w:tc>
          <w:tcPr>
            <w:tcW w:w="1617" w:type="dxa"/>
          </w:tcPr>
          <w:p w14:paraId="23385FA7" w14:textId="77777777" w:rsidR="002A53EC" w:rsidRPr="00CD0247" w:rsidRDefault="002A53EC" w:rsidP="002A53EC">
            <w:pPr>
              <w:rPr>
                <w:b/>
                <w:bCs/>
                <w:color w:val="000000" w:themeColor="text1"/>
              </w:rPr>
            </w:pPr>
            <w:bookmarkStart w:id="4" w:name="dmeeting" w:colFirst="2" w:colLast="2"/>
            <w:bookmarkStart w:id="5" w:name="dbluepink" w:colFirst="1" w:colLast="1"/>
            <w:bookmarkEnd w:id="3"/>
            <w:r w:rsidRPr="00CD0247">
              <w:rPr>
                <w:b/>
                <w:bCs/>
                <w:color w:val="000000" w:themeColor="text1"/>
              </w:rPr>
              <w:t>WG(s):</w:t>
            </w:r>
          </w:p>
        </w:tc>
        <w:tc>
          <w:tcPr>
            <w:tcW w:w="3402" w:type="dxa"/>
          </w:tcPr>
          <w:p w14:paraId="44BA3E45" w14:textId="77777777" w:rsidR="002A53EC" w:rsidRPr="00CD0247" w:rsidRDefault="002A53EC" w:rsidP="002A53EC">
            <w:pPr>
              <w:rPr>
                <w:color w:val="000000" w:themeColor="text1"/>
              </w:rPr>
            </w:pPr>
          </w:p>
        </w:tc>
        <w:tc>
          <w:tcPr>
            <w:tcW w:w="4904" w:type="dxa"/>
            <w:gridSpan w:val="2"/>
          </w:tcPr>
          <w:p w14:paraId="37F3A42D" w14:textId="5F528A10" w:rsidR="002A53EC" w:rsidRPr="00CD0247" w:rsidRDefault="008367DF" w:rsidP="008367DF">
            <w:pPr>
              <w:jc w:val="right"/>
              <w:rPr>
                <w:color w:val="000000" w:themeColor="text1"/>
              </w:rPr>
            </w:pPr>
            <w:r>
              <w:rPr>
                <w:color w:val="000000" w:themeColor="text1"/>
              </w:rPr>
              <w:t>Santa Clara</w:t>
            </w:r>
            <w:r w:rsidR="000741BA" w:rsidRPr="00CD0247">
              <w:rPr>
                <w:color w:val="000000" w:themeColor="text1"/>
              </w:rPr>
              <w:t xml:space="preserve">, </w:t>
            </w:r>
            <w:r>
              <w:rPr>
                <w:color w:val="000000" w:themeColor="text1"/>
              </w:rPr>
              <w:t>26</w:t>
            </w:r>
            <w:r w:rsidR="000741BA" w:rsidRPr="00CD0247">
              <w:rPr>
                <w:color w:val="000000" w:themeColor="text1"/>
              </w:rPr>
              <w:t xml:space="preserve"> </w:t>
            </w:r>
            <w:r>
              <w:rPr>
                <w:color w:val="000000" w:themeColor="text1"/>
              </w:rPr>
              <w:t>February</w:t>
            </w:r>
            <w:r w:rsidR="000741BA" w:rsidRPr="00CD0247">
              <w:rPr>
                <w:color w:val="000000" w:themeColor="text1"/>
              </w:rPr>
              <w:t xml:space="preserve"> 201</w:t>
            </w:r>
            <w:r>
              <w:rPr>
                <w:color w:val="000000" w:themeColor="text1"/>
              </w:rPr>
              <w:t>5</w:t>
            </w:r>
            <w:bookmarkStart w:id="6" w:name="_GoBack"/>
            <w:bookmarkEnd w:id="6"/>
          </w:p>
        </w:tc>
      </w:tr>
      <w:tr w:rsidR="008540A7" w:rsidRPr="00CD0247" w14:paraId="3D86BB71" w14:textId="77777777" w:rsidTr="002A53EC">
        <w:trPr>
          <w:cantSplit/>
          <w:trHeight w:val="357"/>
          <w:jc w:val="center"/>
        </w:trPr>
        <w:tc>
          <w:tcPr>
            <w:tcW w:w="9923" w:type="dxa"/>
            <w:gridSpan w:val="4"/>
          </w:tcPr>
          <w:p w14:paraId="008D085E" w14:textId="77777777" w:rsidR="002A53EC" w:rsidRPr="00CD0247" w:rsidRDefault="002A53EC" w:rsidP="002A53EC">
            <w:pPr>
              <w:jc w:val="center"/>
              <w:rPr>
                <w:b/>
                <w:bCs/>
                <w:color w:val="000000" w:themeColor="text1"/>
              </w:rPr>
            </w:pPr>
            <w:bookmarkStart w:id="7" w:name="dtitle" w:colFirst="0" w:colLast="0"/>
            <w:bookmarkEnd w:id="4"/>
            <w:bookmarkEnd w:id="5"/>
            <w:r w:rsidRPr="00CD0247">
              <w:rPr>
                <w:b/>
                <w:bCs/>
                <w:color w:val="000000" w:themeColor="text1"/>
              </w:rPr>
              <w:t>Document</w:t>
            </w:r>
          </w:p>
        </w:tc>
      </w:tr>
      <w:tr w:rsidR="008540A7" w:rsidRPr="00CD0247" w14:paraId="5D388A93" w14:textId="77777777" w:rsidTr="002A53EC">
        <w:trPr>
          <w:cantSplit/>
          <w:trHeight w:val="357"/>
          <w:jc w:val="center"/>
        </w:trPr>
        <w:tc>
          <w:tcPr>
            <w:tcW w:w="1617" w:type="dxa"/>
          </w:tcPr>
          <w:p w14:paraId="74D1A7DA" w14:textId="77777777" w:rsidR="00D07A37" w:rsidRPr="00CD0247" w:rsidRDefault="00D07A37" w:rsidP="002A53EC">
            <w:pPr>
              <w:rPr>
                <w:b/>
                <w:bCs/>
                <w:color w:val="000000" w:themeColor="text1"/>
              </w:rPr>
            </w:pPr>
            <w:bookmarkStart w:id="8" w:name="dsource" w:colFirst="1" w:colLast="1"/>
            <w:bookmarkEnd w:id="1"/>
            <w:bookmarkEnd w:id="7"/>
            <w:r w:rsidRPr="00CD0247">
              <w:rPr>
                <w:b/>
                <w:bCs/>
                <w:color w:val="000000" w:themeColor="text1"/>
              </w:rPr>
              <w:t>Source:</w:t>
            </w:r>
          </w:p>
        </w:tc>
        <w:tc>
          <w:tcPr>
            <w:tcW w:w="8306" w:type="dxa"/>
            <w:gridSpan w:val="3"/>
          </w:tcPr>
          <w:p w14:paraId="2A215EA4" w14:textId="77777777" w:rsidR="00D07A37" w:rsidRPr="00CD0247" w:rsidRDefault="00FE35A8" w:rsidP="00E467AB">
            <w:pPr>
              <w:rPr>
                <w:color w:val="000000" w:themeColor="text1"/>
              </w:rPr>
            </w:pPr>
            <w:r w:rsidRPr="00CD0247">
              <w:rPr>
                <w:color w:val="000000" w:themeColor="text1"/>
              </w:rPr>
              <w:t>IRG-AV</w:t>
            </w:r>
            <w:r w:rsidR="0055249D" w:rsidRPr="00CD0247">
              <w:rPr>
                <w:color w:val="000000" w:themeColor="text1"/>
              </w:rPr>
              <w:t>Q</w:t>
            </w:r>
            <w:r w:rsidRPr="00CD0247">
              <w:rPr>
                <w:color w:val="000000" w:themeColor="text1"/>
              </w:rPr>
              <w:t xml:space="preserve">A </w:t>
            </w:r>
            <w:r w:rsidR="00E467AB">
              <w:rPr>
                <w:color w:val="000000" w:themeColor="text1"/>
              </w:rPr>
              <w:t>c</w:t>
            </w:r>
            <w:r w:rsidRPr="00CD0247">
              <w:rPr>
                <w:color w:val="000000" w:themeColor="text1"/>
              </w:rPr>
              <w:t>o-chairs</w:t>
            </w:r>
          </w:p>
        </w:tc>
      </w:tr>
      <w:tr w:rsidR="008540A7" w:rsidRPr="00CD0247" w14:paraId="5B77BCC3" w14:textId="77777777" w:rsidTr="002A53EC">
        <w:trPr>
          <w:cantSplit/>
          <w:trHeight w:val="357"/>
          <w:jc w:val="center"/>
        </w:trPr>
        <w:tc>
          <w:tcPr>
            <w:tcW w:w="1617" w:type="dxa"/>
            <w:tcBorders>
              <w:bottom w:val="single" w:sz="4" w:space="0" w:color="auto"/>
            </w:tcBorders>
          </w:tcPr>
          <w:p w14:paraId="5D2910CD" w14:textId="77777777" w:rsidR="00D07A37" w:rsidRPr="00CD0247" w:rsidRDefault="00D07A37" w:rsidP="00D07A37">
            <w:pPr>
              <w:spacing w:after="120"/>
              <w:rPr>
                <w:b/>
                <w:bCs/>
                <w:color w:val="000000" w:themeColor="text1"/>
              </w:rPr>
            </w:pPr>
            <w:bookmarkStart w:id="9" w:name="dtitle1" w:colFirst="1" w:colLast="1"/>
            <w:bookmarkEnd w:id="8"/>
            <w:r w:rsidRPr="00CD0247">
              <w:rPr>
                <w:b/>
                <w:bCs/>
                <w:color w:val="000000" w:themeColor="text1"/>
              </w:rPr>
              <w:t>Title:</w:t>
            </w:r>
          </w:p>
        </w:tc>
        <w:tc>
          <w:tcPr>
            <w:tcW w:w="8306" w:type="dxa"/>
            <w:gridSpan w:val="3"/>
            <w:tcBorders>
              <w:bottom w:val="single" w:sz="4" w:space="0" w:color="auto"/>
            </w:tcBorders>
          </w:tcPr>
          <w:p w14:paraId="0B767BCA" w14:textId="77777777" w:rsidR="00D07A37" w:rsidRPr="00CD0247" w:rsidRDefault="000741BA" w:rsidP="00E467AB">
            <w:pPr>
              <w:rPr>
                <w:color w:val="000000" w:themeColor="text1"/>
              </w:rPr>
            </w:pPr>
            <w:r w:rsidRPr="00CD0247">
              <w:rPr>
                <w:color w:val="000000" w:themeColor="text1"/>
              </w:rPr>
              <w:t>Draft Agenda of the I</w:t>
            </w:r>
            <w:r w:rsidR="00FE35A8" w:rsidRPr="00CD0247">
              <w:rPr>
                <w:color w:val="000000" w:themeColor="text1"/>
              </w:rPr>
              <w:t>RG-AV</w:t>
            </w:r>
            <w:r w:rsidR="0055249D" w:rsidRPr="00CD0247">
              <w:rPr>
                <w:color w:val="000000" w:themeColor="text1"/>
              </w:rPr>
              <w:t>Q</w:t>
            </w:r>
            <w:r w:rsidR="00FE35A8" w:rsidRPr="00CD0247">
              <w:rPr>
                <w:color w:val="000000" w:themeColor="text1"/>
              </w:rPr>
              <w:t>A meeting</w:t>
            </w:r>
            <w:r w:rsidR="00B569AF" w:rsidRPr="00CD0247">
              <w:rPr>
                <w:color w:val="000000" w:themeColor="text1"/>
              </w:rPr>
              <w:t>,</w:t>
            </w:r>
            <w:r w:rsidR="00FE35A8" w:rsidRPr="00CD0247">
              <w:rPr>
                <w:color w:val="000000" w:themeColor="text1"/>
              </w:rPr>
              <w:t xml:space="preserve"> </w:t>
            </w:r>
            <w:r w:rsidR="00E467AB">
              <w:rPr>
                <w:color w:val="000000" w:themeColor="text1"/>
              </w:rPr>
              <w:t>Santa Clara</w:t>
            </w:r>
            <w:r w:rsidRPr="00CD0247">
              <w:rPr>
                <w:color w:val="000000" w:themeColor="text1"/>
              </w:rPr>
              <w:t xml:space="preserve">, </w:t>
            </w:r>
            <w:r w:rsidR="00E467AB">
              <w:rPr>
                <w:color w:val="000000" w:themeColor="text1"/>
              </w:rPr>
              <w:t>26</w:t>
            </w:r>
            <w:r w:rsidR="00E467AB" w:rsidRPr="00E467AB">
              <w:rPr>
                <w:color w:val="000000" w:themeColor="text1"/>
                <w:vertAlign w:val="superscript"/>
              </w:rPr>
              <w:t>th</w:t>
            </w:r>
            <w:r w:rsidR="00E467AB">
              <w:rPr>
                <w:color w:val="000000" w:themeColor="text1"/>
              </w:rPr>
              <w:t xml:space="preserve"> February 2015</w:t>
            </w:r>
          </w:p>
        </w:tc>
      </w:tr>
      <w:tr w:rsidR="00FE35A8" w:rsidRPr="00CD0247" w14:paraId="3FA34C00" w14:textId="77777777" w:rsidTr="00BB3E56">
        <w:trPr>
          <w:cantSplit/>
          <w:jc w:val="center"/>
        </w:trPr>
        <w:tc>
          <w:tcPr>
            <w:tcW w:w="1617" w:type="dxa"/>
            <w:tcBorders>
              <w:top w:val="single" w:sz="4" w:space="0" w:color="auto"/>
              <w:bottom w:val="single" w:sz="4" w:space="0" w:color="auto"/>
            </w:tcBorders>
          </w:tcPr>
          <w:p w14:paraId="1B917084" w14:textId="77777777" w:rsidR="00FE35A8" w:rsidRPr="00CD0247" w:rsidRDefault="00FE35A8" w:rsidP="000A04B1">
            <w:pPr>
              <w:rPr>
                <w:b/>
                <w:bCs/>
                <w:color w:val="000000" w:themeColor="text1"/>
              </w:rPr>
            </w:pPr>
            <w:bookmarkStart w:id="10" w:name="dcontact"/>
            <w:bookmarkStart w:id="11" w:name="dcontent1" w:colFirst="1" w:colLast="1"/>
            <w:bookmarkEnd w:id="9"/>
            <w:r w:rsidRPr="00CD0247">
              <w:rPr>
                <w:b/>
                <w:bCs/>
                <w:color w:val="000000" w:themeColor="text1"/>
              </w:rPr>
              <w:t>Contact:</w:t>
            </w:r>
          </w:p>
        </w:tc>
        <w:tc>
          <w:tcPr>
            <w:tcW w:w="4054" w:type="dxa"/>
            <w:gridSpan w:val="2"/>
            <w:tcBorders>
              <w:top w:val="single" w:sz="4" w:space="0" w:color="auto"/>
              <w:bottom w:val="single" w:sz="4" w:space="0" w:color="auto"/>
            </w:tcBorders>
          </w:tcPr>
          <w:p w14:paraId="35962C1B" w14:textId="47ADB6EB" w:rsidR="00AF0879" w:rsidRPr="00BB3E56" w:rsidRDefault="00BB3E56" w:rsidP="00BB3E56">
            <w:pPr>
              <w:keepNext/>
              <w:spacing w:after="60"/>
              <w:outlineLvl w:val="3"/>
              <w:rPr>
                <w:b/>
                <w:bCs/>
                <w:color w:val="000000" w:themeColor="text1"/>
                <w:sz w:val="22"/>
              </w:rPr>
            </w:pPr>
            <w:r>
              <w:rPr>
                <w:color w:val="000000" w:themeColor="text1"/>
                <w:sz w:val="22"/>
              </w:rPr>
              <w:t>Chulhee Lee</w:t>
            </w:r>
          </w:p>
          <w:p w14:paraId="5D26CB78" w14:textId="7C23DE33" w:rsidR="00FE35A8" w:rsidRPr="00CD0247" w:rsidRDefault="00891D1B" w:rsidP="00AF0879">
            <w:pPr>
              <w:spacing w:before="0"/>
              <w:rPr>
                <w:color w:val="000000" w:themeColor="text1"/>
                <w:sz w:val="22"/>
              </w:rPr>
            </w:pPr>
            <w:r>
              <w:rPr>
                <w:color w:val="000000" w:themeColor="text1"/>
                <w:sz w:val="22"/>
              </w:rPr>
              <w:t>Y</w:t>
            </w:r>
            <w:r w:rsidR="00AF0879" w:rsidRPr="00CD0247">
              <w:rPr>
                <w:color w:val="000000" w:themeColor="text1"/>
                <w:sz w:val="22"/>
              </w:rPr>
              <w:t>onsei University</w:t>
            </w:r>
            <w:r w:rsidR="00FE35A8" w:rsidRPr="00CD0247">
              <w:rPr>
                <w:color w:val="000000" w:themeColor="text1"/>
                <w:sz w:val="22"/>
              </w:rPr>
              <w:br/>
              <w:t>Korea (Rep. of)</w:t>
            </w:r>
          </w:p>
        </w:tc>
        <w:tc>
          <w:tcPr>
            <w:tcW w:w="4252" w:type="dxa"/>
            <w:tcBorders>
              <w:top w:val="single" w:sz="4" w:space="0" w:color="auto"/>
              <w:bottom w:val="single" w:sz="4" w:space="0" w:color="auto"/>
            </w:tcBorders>
          </w:tcPr>
          <w:p w14:paraId="34589542" w14:textId="77777777" w:rsidR="00FE35A8" w:rsidRPr="00CD0247" w:rsidRDefault="00FE35A8" w:rsidP="00FE35A8">
            <w:pPr>
              <w:rPr>
                <w:color w:val="000000" w:themeColor="text1"/>
                <w:sz w:val="22"/>
              </w:rPr>
            </w:pPr>
            <w:r w:rsidRPr="00CD0247">
              <w:rPr>
                <w:color w:val="000000" w:themeColor="text1"/>
                <w:sz w:val="22"/>
              </w:rPr>
              <w:t>Tel:</w:t>
            </w:r>
            <w:r w:rsidRPr="00CD0247">
              <w:rPr>
                <w:color w:val="000000" w:themeColor="text1"/>
                <w:sz w:val="22"/>
              </w:rPr>
              <w:tab/>
              <w:t>+82 2 2123 2779</w:t>
            </w:r>
          </w:p>
          <w:p w14:paraId="4562D693" w14:textId="77777777" w:rsidR="00FE35A8" w:rsidRPr="00CD0247" w:rsidRDefault="00FE35A8" w:rsidP="000A04B1">
            <w:pPr>
              <w:spacing w:before="0"/>
              <w:rPr>
                <w:color w:val="000000" w:themeColor="text1"/>
                <w:sz w:val="22"/>
              </w:rPr>
            </w:pPr>
            <w:r w:rsidRPr="00CD0247">
              <w:rPr>
                <w:color w:val="000000" w:themeColor="text1"/>
                <w:sz w:val="22"/>
              </w:rPr>
              <w:t>Fax:</w:t>
            </w:r>
            <w:r w:rsidRPr="00CD0247">
              <w:rPr>
                <w:color w:val="000000" w:themeColor="text1"/>
                <w:sz w:val="22"/>
              </w:rPr>
              <w:tab/>
              <w:t>+82 2 312 4584</w:t>
            </w:r>
          </w:p>
          <w:p w14:paraId="7BCE97D2" w14:textId="7045C460" w:rsidR="00FE35A8" w:rsidRPr="00CD0247" w:rsidRDefault="00FE35A8" w:rsidP="000A04B1">
            <w:pPr>
              <w:spacing w:before="0"/>
              <w:rPr>
                <w:color w:val="000000" w:themeColor="text1"/>
                <w:sz w:val="22"/>
              </w:rPr>
            </w:pPr>
            <w:r w:rsidRPr="00CD0247">
              <w:rPr>
                <w:color w:val="000000" w:themeColor="text1"/>
                <w:sz w:val="22"/>
              </w:rPr>
              <w:t>Email</w:t>
            </w:r>
            <w:r w:rsidR="00BB3E56">
              <w:rPr>
                <w:color w:val="000000" w:themeColor="text1"/>
                <w:sz w:val="22"/>
              </w:rPr>
              <w:t>:</w:t>
            </w:r>
            <w:r w:rsidRPr="00CD0247">
              <w:rPr>
                <w:color w:val="000000" w:themeColor="text1"/>
                <w:sz w:val="22"/>
              </w:rPr>
              <w:tab/>
            </w:r>
            <w:hyperlink r:id="rId8" w:history="1">
              <w:r w:rsidRPr="00CD0247">
                <w:rPr>
                  <w:rStyle w:val="Hyperlink"/>
                  <w:color w:val="000000" w:themeColor="text1"/>
                  <w:sz w:val="22"/>
                  <w:u w:val="none"/>
                </w:rPr>
                <w:t>chulhee@yonsei.ac.kr</w:t>
              </w:r>
            </w:hyperlink>
            <w:r w:rsidRPr="00CD0247">
              <w:rPr>
                <w:color w:val="000000" w:themeColor="text1"/>
                <w:sz w:val="22"/>
              </w:rPr>
              <w:t xml:space="preserve"> </w:t>
            </w:r>
          </w:p>
        </w:tc>
      </w:tr>
      <w:tr w:rsidR="00BB3E56" w:rsidRPr="00CD0247" w14:paraId="0FC2189C" w14:textId="77777777" w:rsidTr="00BB3E56">
        <w:trPr>
          <w:cantSplit/>
          <w:jc w:val="center"/>
        </w:trPr>
        <w:tc>
          <w:tcPr>
            <w:tcW w:w="1617" w:type="dxa"/>
            <w:tcBorders>
              <w:top w:val="single" w:sz="4" w:space="0" w:color="auto"/>
              <w:bottom w:val="single" w:sz="4" w:space="0" w:color="auto"/>
            </w:tcBorders>
          </w:tcPr>
          <w:p w14:paraId="17499FE2" w14:textId="1E3EFBC0" w:rsidR="00BB3E56" w:rsidRPr="00CD0247" w:rsidRDefault="00BB3E56" w:rsidP="000A04B1">
            <w:pPr>
              <w:rPr>
                <w:b/>
                <w:bCs/>
                <w:color w:val="000000" w:themeColor="text1"/>
              </w:rPr>
            </w:pPr>
            <w:r w:rsidRPr="00CD0247">
              <w:rPr>
                <w:b/>
                <w:bCs/>
                <w:color w:val="000000" w:themeColor="text1"/>
              </w:rPr>
              <w:t>Contact:</w:t>
            </w:r>
          </w:p>
        </w:tc>
        <w:tc>
          <w:tcPr>
            <w:tcW w:w="4054" w:type="dxa"/>
            <w:gridSpan w:val="2"/>
            <w:tcBorders>
              <w:top w:val="single" w:sz="4" w:space="0" w:color="auto"/>
              <w:bottom w:val="single" w:sz="4" w:space="0" w:color="auto"/>
            </w:tcBorders>
          </w:tcPr>
          <w:p w14:paraId="714CA706" w14:textId="48356D77" w:rsidR="00BB3E56" w:rsidRPr="00BB3E56" w:rsidRDefault="00BB3E56" w:rsidP="00883137">
            <w:pPr>
              <w:keepNext/>
              <w:spacing w:after="60"/>
              <w:outlineLvl w:val="3"/>
              <w:rPr>
                <w:b/>
                <w:bCs/>
                <w:color w:val="000000" w:themeColor="text1"/>
                <w:sz w:val="22"/>
              </w:rPr>
            </w:pPr>
            <w:r>
              <w:rPr>
                <w:color w:val="000000" w:themeColor="text1"/>
                <w:sz w:val="22"/>
              </w:rPr>
              <w:t>Quan Huynh-Thu</w:t>
            </w:r>
          </w:p>
          <w:p w14:paraId="7E875FF7" w14:textId="4A1E623E" w:rsidR="00BB3E56" w:rsidRDefault="00BB3E56" w:rsidP="00BB3E56">
            <w:pPr>
              <w:keepNext/>
              <w:spacing w:after="60"/>
              <w:outlineLvl w:val="3"/>
              <w:rPr>
                <w:color w:val="000000" w:themeColor="text1"/>
                <w:sz w:val="22"/>
              </w:rPr>
            </w:pPr>
            <w:r>
              <w:rPr>
                <w:color w:val="000000" w:themeColor="text1"/>
                <w:sz w:val="22"/>
              </w:rPr>
              <w:t>CiSRA</w:t>
            </w:r>
            <w:r w:rsidRPr="00CD0247">
              <w:rPr>
                <w:color w:val="000000" w:themeColor="text1"/>
                <w:sz w:val="22"/>
              </w:rPr>
              <w:br/>
            </w:r>
            <w:r>
              <w:rPr>
                <w:color w:val="000000" w:themeColor="text1"/>
                <w:sz w:val="22"/>
              </w:rPr>
              <w:t>Australia</w:t>
            </w:r>
          </w:p>
        </w:tc>
        <w:tc>
          <w:tcPr>
            <w:tcW w:w="4252" w:type="dxa"/>
            <w:tcBorders>
              <w:top w:val="single" w:sz="4" w:space="0" w:color="auto"/>
              <w:bottom w:val="single" w:sz="4" w:space="0" w:color="auto"/>
            </w:tcBorders>
          </w:tcPr>
          <w:p w14:paraId="2416D650" w14:textId="51EC3F82" w:rsidR="00BB3E56" w:rsidRPr="00CD0247" w:rsidRDefault="00BB3E56" w:rsidP="00883137">
            <w:pPr>
              <w:rPr>
                <w:color w:val="000000" w:themeColor="text1"/>
                <w:sz w:val="22"/>
              </w:rPr>
            </w:pPr>
            <w:r w:rsidRPr="00CD0247">
              <w:rPr>
                <w:color w:val="000000" w:themeColor="text1"/>
                <w:sz w:val="22"/>
              </w:rPr>
              <w:t>Tel:</w:t>
            </w:r>
            <w:r w:rsidRPr="00CD0247">
              <w:rPr>
                <w:color w:val="000000" w:themeColor="text1"/>
                <w:sz w:val="22"/>
              </w:rPr>
              <w:tab/>
              <w:t>+</w:t>
            </w:r>
            <w:r>
              <w:rPr>
                <w:color w:val="000000" w:themeColor="text1"/>
                <w:sz w:val="22"/>
              </w:rPr>
              <w:t>61</w:t>
            </w:r>
            <w:r w:rsidRPr="00CD0247">
              <w:rPr>
                <w:color w:val="000000" w:themeColor="text1"/>
                <w:sz w:val="22"/>
              </w:rPr>
              <w:t xml:space="preserve"> 2 </w:t>
            </w:r>
            <w:r>
              <w:rPr>
                <w:color w:val="000000" w:themeColor="text1"/>
                <w:sz w:val="22"/>
              </w:rPr>
              <w:t>9805 2925</w:t>
            </w:r>
          </w:p>
          <w:p w14:paraId="1B28913C" w14:textId="01FC43E0" w:rsidR="00BB3E56" w:rsidRPr="00CD0247" w:rsidRDefault="00BB3E56" w:rsidP="00883137">
            <w:pPr>
              <w:spacing w:before="0"/>
              <w:rPr>
                <w:color w:val="000000" w:themeColor="text1"/>
                <w:sz w:val="22"/>
              </w:rPr>
            </w:pPr>
            <w:r w:rsidRPr="00CD0247">
              <w:rPr>
                <w:color w:val="000000" w:themeColor="text1"/>
                <w:sz w:val="22"/>
              </w:rPr>
              <w:t>Fax:</w:t>
            </w:r>
            <w:r w:rsidRPr="00CD0247">
              <w:rPr>
                <w:color w:val="000000" w:themeColor="text1"/>
                <w:sz w:val="22"/>
              </w:rPr>
              <w:tab/>
              <w:t>+</w:t>
            </w:r>
            <w:r>
              <w:rPr>
                <w:color w:val="000000" w:themeColor="text1"/>
                <w:sz w:val="22"/>
              </w:rPr>
              <w:t>61 2 9805 2929</w:t>
            </w:r>
          </w:p>
          <w:p w14:paraId="2A796FC8" w14:textId="64C5FEE9" w:rsidR="00BB3E56" w:rsidRPr="00CD0247" w:rsidRDefault="00BB3E56" w:rsidP="00BB3E56">
            <w:pPr>
              <w:rPr>
                <w:color w:val="000000" w:themeColor="text1"/>
                <w:sz w:val="22"/>
              </w:rPr>
            </w:pPr>
            <w:r w:rsidRPr="00CD0247">
              <w:rPr>
                <w:color w:val="000000" w:themeColor="text1"/>
                <w:sz w:val="22"/>
              </w:rPr>
              <w:t>Email</w:t>
            </w:r>
            <w:r>
              <w:rPr>
                <w:color w:val="000000" w:themeColor="text1"/>
                <w:sz w:val="22"/>
              </w:rPr>
              <w:t>:</w:t>
            </w:r>
            <w:r w:rsidRPr="00CD0247">
              <w:rPr>
                <w:color w:val="000000" w:themeColor="text1"/>
                <w:sz w:val="22"/>
              </w:rPr>
              <w:tab/>
            </w:r>
            <w:hyperlink r:id="rId9" w:history="1">
              <w:r>
                <w:rPr>
                  <w:rStyle w:val="Hyperlink"/>
                  <w:color w:val="000000" w:themeColor="text1"/>
                  <w:sz w:val="22"/>
                  <w:u w:val="none"/>
                </w:rPr>
                <w:t>quan</w:t>
              </w:r>
            </w:hyperlink>
            <w:r>
              <w:rPr>
                <w:rStyle w:val="Hyperlink"/>
                <w:color w:val="000000" w:themeColor="text1"/>
                <w:sz w:val="22"/>
                <w:u w:val="none"/>
              </w:rPr>
              <w:t>.huynh-thu@cisra.canon.com.au</w:t>
            </w:r>
          </w:p>
        </w:tc>
      </w:tr>
      <w:bookmarkEnd w:id="10"/>
      <w:bookmarkEnd w:id="11"/>
    </w:tbl>
    <w:p w14:paraId="76A76773" w14:textId="77777777" w:rsidR="000741BA" w:rsidRPr="00CD0247" w:rsidRDefault="000741BA" w:rsidP="000741BA">
      <w:pPr>
        <w:rPr>
          <w:color w:val="000000" w:themeColor="text1"/>
        </w:rPr>
      </w:pPr>
    </w:p>
    <w:p w14:paraId="0F38A39C" w14:textId="77777777" w:rsidR="000A04B1" w:rsidRPr="00CD0247" w:rsidRDefault="00CE3C80" w:rsidP="000A04B1">
      <w:pPr>
        <w:rPr>
          <w:rFonts w:eastAsia="맑은 고딕"/>
          <w:b/>
          <w:color w:val="000000" w:themeColor="text1"/>
          <w:sz w:val="28"/>
          <w:szCs w:val="28"/>
          <w:lang w:eastAsia="ko-KR"/>
        </w:rPr>
      </w:pPr>
      <w:r w:rsidRPr="00CD0247">
        <w:rPr>
          <w:rFonts w:eastAsia="맑은 고딕"/>
          <w:b/>
          <w:color w:val="000000" w:themeColor="text1"/>
          <w:sz w:val="28"/>
          <w:szCs w:val="28"/>
          <w:lang w:eastAsia="ko-KR"/>
        </w:rPr>
        <w:t xml:space="preserve">1. </w:t>
      </w:r>
      <w:r w:rsidR="000741BA" w:rsidRPr="00CD0247">
        <w:rPr>
          <w:b/>
          <w:color w:val="000000" w:themeColor="text1"/>
          <w:sz w:val="28"/>
          <w:szCs w:val="28"/>
        </w:rPr>
        <w:t>Recent progress in each SG</w:t>
      </w:r>
    </w:p>
    <w:p w14:paraId="0AE962D4" w14:textId="77777777" w:rsidR="008540A7" w:rsidRPr="00CD0247" w:rsidRDefault="008540A7" w:rsidP="000A04B1">
      <w:pPr>
        <w:rPr>
          <w:rFonts w:eastAsia="맑은 고딕"/>
          <w:color w:val="000000" w:themeColor="text1"/>
          <w:lang w:eastAsia="ko-KR"/>
        </w:rPr>
      </w:pPr>
    </w:p>
    <w:p w14:paraId="3681199C" w14:textId="77777777" w:rsidR="00CE3C80" w:rsidRPr="00CD0247" w:rsidRDefault="00CE3C80" w:rsidP="000A04B1">
      <w:pPr>
        <w:rPr>
          <w:rFonts w:eastAsia="맑은 고딕"/>
          <w:b/>
          <w:color w:val="000000" w:themeColor="text1"/>
          <w:lang w:eastAsia="ko-KR"/>
        </w:rPr>
      </w:pPr>
      <w:r w:rsidRPr="00CD0247">
        <w:rPr>
          <w:rFonts w:eastAsia="맑은 고딕"/>
          <w:b/>
          <w:color w:val="000000" w:themeColor="text1"/>
          <w:lang w:eastAsia="ko-KR"/>
        </w:rPr>
        <w:t>1.1 SG9</w:t>
      </w:r>
    </w:p>
    <w:p w14:paraId="11C0512A" w14:textId="77777777" w:rsidR="00E467AB" w:rsidRDefault="00E467AB" w:rsidP="000A04B1">
      <w:pPr>
        <w:rPr>
          <w:rFonts w:eastAsia="맑은 고딕"/>
          <w:color w:val="000000" w:themeColor="text1"/>
          <w:lang w:eastAsia="ko-KR"/>
        </w:rPr>
      </w:pPr>
      <w:r w:rsidRPr="00CD0247">
        <w:rPr>
          <w:rFonts w:eastAsia="맑은 고딕"/>
          <w:color w:val="000000" w:themeColor="text1"/>
          <w:lang w:eastAsia="ko-KR"/>
        </w:rPr>
        <w:t>No meeting since the last IRG-AVQA</w:t>
      </w:r>
      <w:r>
        <w:rPr>
          <w:rFonts w:eastAsia="맑은 고딕"/>
          <w:color w:val="000000" w:themeColor="text1"/>
          <w:lang w:eastAsia="ko-KR"/>
        </w:rPr>
        <w:t xml:space="preserve"> in November 2014</w:t>
      </w:r>
      <w:r w:rsidRPr="00CD0247">
        <w:rPr>
          <w:rFonts w:eastAsia="맑은 고딕"/>
          <w:color w:val="000000" w:themeColor="text1"/>
          <w:lang w:eastAsia="ko-KR"/>
        </w:rPr>
        <w:t>.</w:t>
      </w:r>
    </w:p>
    <w:p w14:paraId="19F6636B" w14:textId="77777777" w:rsidR="008540A7" w:rsidRPr="00CD0247" w:rsidRDefault="00E467AB" w:rsidP="000A04B1">
      <w:pPr>
        <w:rPr>
          <w:rFonts w:eastAsia="맑은 고딕"/>
          <w:color w:val="000000" w:themeColor="text1"/>
          <w:lang w:eastAsia="ko-KR"/>
        </w:rPr>
      </w:pPr>
      <w:r>
        <w:rPr>
          <w:rFonts w:eastAsia="맑은 고딕"/>
          <w:color w:val="000000" w:themeColor="text1"/>
          <w:lang w:eastAsia="ko-KR"/>
        </w:rPr>
        <w:t xml:space="preserve">However, </w:t>
      </w:r>
      <w:r w:rsidR="008540A7" w:rsidRPr="00CD0247">
        <w:rPr>
          <w:rFonts w:eastAsia="맑은 고딕"/>
          <w:color w:val="000000" w:themeColor="text1"/>
          <w:lang w:eastAsia="ko-KR"/>
        </w:rPr>
        <w:t xml:space="preserve">SG9 </w:t>
      </w:r>
      <w:r>
        <w:rPr>
          <w:rFonts w:eastAsia="맑은 고딕"/>
          <w:color w:val="000000" w:themeColor="text1"/>
          <w:lang w:eastAsia="ko-KR"/>
        </w:rPr>
        <w:t xml:space="preserve">is currently </w:t>
      </w:r>
      <w:r w:rsidR="008540A7" w:rsidRPr="00CD0247">
        <w:rPr>
          <w:rFonts w:eastAsia="맑은 고딕"/>
          <w:color w:val="000000" w:themeColor="text1"/>
          <w:lang w:eastAsia="ko-KR"/>
        </w:rPr>
        <w:t>progress</w:t>
      </w:r>
      <w:r>
        <w:rPr>
          <w:rFonts w:eastAsia="맑은 고딕"/>
          <w:color w:val="000000" w:themeColor="text1"/>
          <w:lang w:eastAsia="ko-KR"/>
        </w:rPr>
        <w:t>ing</w:t>
      </w:r>
      <w:r w:rsidR="008540A7" w:rsidRPr="00CD0247">
        <w:rPr>
          <w:rFonts w:eastAsia="맑은 고딕"/>
          <w:color w:val="000000" w:themeColor="text1"/>
          <w:lang w:eastAsia="ko-KR"/>
        </w:rPr>
        <w:t xml:space="preserve"> the following </w:t>
      </w:r>
      <w:r>
        <w:rPr>
          <w:rFonts w:eastAsia="맑은 고딕"/>
          <w:color w:val="000000" w:themeColor="text1"/>
          <w:lang w:eastAsia="ko-KR"/>
        </w:rPr>
        <w:t>work items</w:t>
      </w:r>
      <w:r w:rsidR="008540A7" w:rsidRPr="00CD0247">
        <w:rPr>
          <w:rFonts w:eastAsia="맑은 고딕"/>
          <w:color w:val="000000" w:themeColor="text1"/>
          <w:lang w:eastAsia="ko-KR"/>
        </w:rPr>
        <w:t>:</w:t>
      </w:r>
    </w:p>
    <w:p w14:paraId="1C50CB54" w14:textId="77777777" w:rsidR="008540A7" w:rsidRPr="00CD0247" w:rsidRDefault="008540A7" w:rsidP="000A04B1">
      <w:pPr>
        <w:rPr>
          <w:rFonts w:eastAsia="맑은 고딕"/>
          <w:color w:val="000000" w:themeColor="text1"/>
          <w:lang w:eastAsia="ko-KR"/>
        </w:rPr>
      </w:pPr>
    </w:p>
    <w:p w14:paraId="6295059E" w14:textId="77777777" w:rsidR="00CE3C80" w:rsidRPr="00CD0247" w:rsidRDefault="00CE3C80" w:rsidP="008540A7">
      <w:pPr>
        <w:pStyle w:val="ListParagraph"/>
        <w:numPr>
          <w:ilvl w:val="0"/>
          <w:numId w:val="18"/>
        </w:numPr>
        <w:rPr>
          <w:rFonts w:ascii="Times New Roman" w:eastAsia="맑은 고딕" w:hAnsi="Times New Roman"/>
          <w:color w:val="000000" w:themeColor="text1"/>
          <w:sz w:val="24"/>
          <w:szCs w:val="24"/>
          <w:lang w:eastAsia="ko-KR"/>
        </w:rPr>
      </w:pPr>
      <w:r w:rsidRPr="00CD0247">
        <w:rPr>
          <w:rFonts w:ascii="Times New Roman" w:eastAsia="맑은 고딕" w:hAnsi="Times New Roman"/>
          <w:color w:val="000000" w:themeColor="text1"/>
          <w:sz w:val="24"/>
          <w:szCs w:val="24"/>
          <w:lang w:eastAsia="ko-KR"/>
        </w:rPr>
        <w:t xml:space="preserve">Work items under </w:t>
      </w:r>
      <w:r w:rsidR="008540A7" w:rsidRPr="00CD0247">
        <w:rPr>
          <w:rFonts w:ascii="Times New Roman" w:eastAsia="맑은 고딕" w:hAnsi="Times New Roman"/>
          <w:color w:val="000000" w:themeColor="text1"/>
          <w:sz w:val="24"/>
          <w:szCs w:val="24"/>
          <w:lang w:eastAsia="ko-KR"/>
        </w:rPr>
        <w:t xml:space="preserve">revision </w:t>
      </w:r>
      <w:r w:rsidRPr="00CD0247">
        <w:rPr>
          <w:rFonts w:ascii="Times New Roman" w:eastAsia="맑은 고딕" w:hAnsi="Times New Roman"/>
          <w:color w:val="000000" w:themeColor="text1"/>
          <w:sz w:val="24"/>
          <w:szCs w:val="24"/>
          <w:lang w:eastAsia="ko-KR"/>
        </w:rPr>
        <w:t>progress</w:t>
      </w:r>
    </w:p>
    <w:p w14:paraId="0A056FC5" w14:textId="77777777" w:rsidR="00CE3C80" w:rsidRPr="00CD0247" w:rsidRDefault="008540A7" w:rsidP="008540A7">
      <w:pPr>
        <w:pStyle w:val="Tabletext"/>
        <w:numPr>
          <w:ilvl w:val="0"/>
          <w:numId w:val="21"/>
        </w:numPr>
        <w:rPr>
          <w:rFonts w:eastAsia="맑은 고딕"/>
          <w:color w:val="000000" w:themeColor="text1"/>
          <w:sz w:val="24"/>
          <w:szCs w:val="24"/>
          <w:lang w:eastAsia="ko-KR"/>
        </w:rPr>
      </w:pPr>
      <w:r w:rsidRPr="00CD0247">
        <w:rPr>
          <w:color w:val="000000" w:themeColor="text1"/>
          <w:sz w:val="24"/>
          <w:szCs w:val="24"/>
        </w:rPr>
        <w:t>P.911-rev</w:t>
      </w:r>
      <w:r w:rsidR="00CE3C80" w:rsidRPr="00CD0247">
        <w:rPr>
          <w:rFonts w:eastAsia="맑은 고딕"/>
          <w:color w:val="000000" w:themeColor="text1"/>
          <w:sz w:val="24"/>
          <w:szCs w:val="24"/>
          <w:lang w:eastAsia="ko-KR"/>
        </w:rPr>
        <w:t xml:space="preserve">: </w:t>
      </w:r>
      <w:hyperlink r:id="rId10" w:tooltip="Subjective audiovisual quality assessment methods for multimedia applications" w:history="1">
        <w:r w:rsidRPr="00CD0247">
          <w:rPr>
            <w:rStyle w:val="Hyperlink"/>
            <w:rFonts w:eastAsia="MS Mincho"/>
            <w:color w:val="000000" w:themeColor="text1"/>
            <w:sz w:val="24"/>
            <w:szCs w:val="24"/>
            <w:u w:val="none"/>
          </w:rPr>
          <w:t>Subjective audiovisual quality assessment methods for multimedia applications</w:t>
        </w:r>
      </w:hyperlink>
    </w:p>
    <w:p w14:paraId="0D9D853A" w14:textId="77777777" w:rsidR="008540A7" w:rsidRPr="00CD0247" w:rsidRDefault="008540A7" w:rsidP="008540A7">
      <w:pPr>
        <w:pStyle w:val="Tabletext"/>
        <w:numPr>
          <w:ilvl w:val="0"/>
          <w:numId w:val="21"/>
        </w:numPr>
        <w:rPr>
          <w:rFonts w:eastAsia="맑은 고딕"/>
          <w:color w:val="000000" w:themeColor="text1"/>
          <w:sz w:val="24"/>
          <w:szCs w:val="24"/>
          <w:lang w:eastAsia="ko-KR"/>
        </w:rPr>
      </w:pPr>
      <w:r w:rsidRPr="00CD0247">
        <w:rPr>
          <w:color w:val="000000" w:themeColor="text1"/>
          <w:sz w:val="24"/>
          <w:szCs w:val="24"/>
        </w:rPr>
        <w:t>P.912-rev</w:t>
      </w:r>
      <w:r w:rsidRPr="00CD0247">
        <w:rPr>
          <w:rFonts w:eastAsia="맑은 고딕"/>
          <w:color w:val="000000" w:themeColor="text1"/>
          <w:sz w:val="24"/>
          <w:szCs w:val="24"/>
          <w:lang w:eastAsia="ko-KR"/>
        </w:rPr>
        <w:t xml:space="preserve">: </w:t>
      </w:r>
      <w:hyperlink r:id="rId11" w:tooltip="Subjective video quality assessment methods for recognition tasks" w:history="1">
        <w:r w:rsidRPr="00CD0247">
          <w:rPr>
            <w:rStyle w:val="Hyperlink"/>
            <w:rFonts w:eastAsia="MS Mincho"/>
            <w:color w:val="000000" w:themeColor="text1"/>
            <w:sz w:val="24"/>
            <w:szCs w:val="24"/>
            <w:u w:val="none"/>
          </w:rPr>
          <w:t>Subjective video quality assessment methods for recognition tasks</w:t>
        </w:r>
      </w:hyperlink>
    </w:p>
    <w:p w14:paraId="6F0CBF6F" w14:textId="77777777" w:rsidR="00CE3C80" w:rsidRPr="00CD0247" w:rsidRDefault="00CE3C80" w:rsidP="008540A7">
      <w:pPr>
        <w:pStyle w:val="ListParagraph"/>
        <w:numPr>
          <w:ilvl w:val="0"/>
          <w:numId w:val="18"/>
        </w:numPr>
        <w:rPr>
          <w:rFonts w:ascii="Times New Roman" w:eastAsia="맑은 고딕" w:hAnsi="Times New Roman"/>
          <w:color w:val="000000" w:themeColor="text1"/>
          <w:sz w:val="24"/>
          <w:szCs w:val="24"/>
          <w:lang w:eastAsia="ko-KR"/>
        </w:rPr>
      </w:pPr>
      <w:r w:rsidRPr="00CD0247">
        <w:rPr>
          <w:rFonts w:ascii="Times New Roman" w:eastAsia="맑은 고딕" w:hAnsi="Times New Roman"/>
          <w:color w:val="000000" w:themeColor="text1"/>
          <w:sz w:val="24"/>
          <w:szCs w:val="24"/>
          <w:lang w:eastAsia="ko-KR"/>
        </w:rPr>
        <w:t>New work items</w:t>
      </w:r>
      <w:r w:rsidR="00E467AB">
        <w:rPr>
          <w:rFonts w:ascii="Times New Roman" w:eastAsia="맑은 고딕" w:hAnsi="Times New Roman"/>
          <w:color w:val="000000" w:themeColor="text1"/>
          <w:sz w:val="24"/>
          <w:szCs w:val="24"/>
          <w:lang w:eastAsia="ko-KR"/>
        </w:rPr>
        <w:t xml:space="preserve"> started at the last September 2014 meeting:</w:t>
      </w:r>
    </w:p>
    <w:p w14:paraId="5718FC76" w14:textId="77777777" w:rsidR="00CE3C80" w:rsidRPr="00CD0247" w:rsidRDefault="008540A7" w:rsidP="008540A7">
      <w:pPr>
        <w:pStyle w:val="ListParagraph"/>
        <w:numPr>
          <w:ilvl w:val="1"/>
          <w:numId w:val="22"/>
        </w:numPr>
        <w:rPr>
          <w:rFonts w:ascii="Times New Roman" w:eastAsia="맑은 고딕" w:hAnsi="Times New Roman"/>
          <w:color w:val="000000" w:themeColor="text1"/>
          <w:sz w:val="24"/>
          <w:szCs w:val="24"/>
          <w:lang w:eastAsia="ko-KR"/>
        </w:rPr>
      </w:pPr>
      <w:r w:rsidRPr="00CD0247">
        <w:rPr>
          <w:rFonts w:ascii="Times New Roman" w:hAnsi="Times New Roman"/>
          <w:color w:val="000000" w:themeColor="text1"/>
          <w:sz w:val="24"/>
          <w:szCs w:val="24"/>
        </w:rPr>
        <w:t>J.q-uhd</w:t>
      </w:r>
      <w:r w:rsidRPr="00CD0247">
        <w:rPr>
          <w:rFonts w:ascii="Times New Roman" w:eastAsia="맑은 고딕" w:hAnsi="Times New Roman"/>
          <w:color w:val="000000" w:themeColor="text1"/>
          <w:sz w:val="24"/>
          <w:szCs w:val="24"/>
          <w:lang w:eastAsia="ko-KR"/>
        </w:rPr>
        <w:t>:</w:t>
      </w:r>
      <w:r w:rsidRPr="00CD0247">
        <w:rPr>
          <w:rFonts w:ascii="Times New Roman" w:hAnsi="Times New Roman"/>
          <w:color w:val="000000" w:themeColor="text1"/>
          <w:sz w:val="24"/>
          <w:szCs w:val="24"/>
          <w:lang w:eastAsia="ko-KR"/>
        </w:rPr>
        <w:t xml:space="preserve"> </w:t>
      </w:r>
      <w:r w:rsidR="00CE3C80" w:rsidRPr="00CD0247">
        <w:rPr>
          <w:rFonts w:ascii="Times New Roman" w:hAnsi="Times New Roman"/>
          <w:color w:val="000000" w:themeColor="text1"/>
          <w:sz w:val="24"/>
          <w:szCs w:val="24"/>
          <w:lang w:eastAsia="ko-KR"/>
        </w:rPr>
        <w:t>UHDTV Service Quality Issues and Measurement Tools</w:t>
      </w:r>
    </w:p>
    <w:p w14:paraId="749A0D83" w14:textId="77777777" w:rsidR="00CE3C80" w:rsidRPr="00CD0247" w:rsidRDefault="008540A7" w:rsidP="008540A7">
      <w:pPr>
        <w:pStyle w:val="ListParagraph"/>
        <w:numPr>
          <w:ilvl w:val="1"/>
          <w:numId w:val="22"/>
        </w:numPr>
        <w:rPr>
          <w:rFonts w:ascii="Times New Roman" w:eastAsia="맑은 고딕" w:hAnsi="Times New Roman"/>
          <w:color w:val="000000" w:themeColor="text1"/>
          <w:sz w:val="24"/>
          <w:szCs w:val="24"/>
          <w:lang w:eastAsia="ko-KR"/>
        </w:rPr>
      </w:pPr>
      <w:r w:rsidRPr="00CD0247">
        <w:rPr>
          <w:rFonts w:ascii="Times New Roman" w:hAnsi="Times New Roman"/>
          <w:color w:val="000000" w:themeColor="text1"/>
          <w:sz w:val="24"/>
          <w:szCs w:val="24"/>
        </w:rPr>
        <w:t>J.vqm-hevc</w:t>
      </w:r>
      <w:r w:rsidRPr="00CD0247">
        <w:rPr>
          <w:rFonts w:ascii="Times New Roman" w:eastAsia="맑은 고딕" w:hAnsi="Times New Roman"/>
          <w:color w:val="000000" w:themeColor="text1"/>
          <w:sz w:val="24"/>
          <w:szCs w:val="24"/>
          <w:lang w:eastAsia="ko-KR"/>
        </w:rPr>
        <w:t xml:space="preserve">: </w:t>
      </w:r>
      <w:r w:rsidRPr="00CD0247">
        <w:rPr>
          <w:rFonts w:ascii="Times New Roman" w:hAnsi="Times New Roman"/>
          <w:color w:val="000000" w:themeColor="text1"/>
          <w:sz w:val="24"/>
          <w:szCs w:val="24"/>
          <w:lang w:eastAsia="ko-KR"/>
        </w:rPr>
        <w:t xml:space="preserve"> </w:t>
      </w:r>
      <w:r w:rsidR="00CE3C80" w:rsidRPr="00CD0247">
        <w:rPr>
          <w:rFonts w:ascii="Times New Roman" w:hAnsi="Times New Roman"/>
          <w:color w:val="000000" w:themeColor="text1"/>
          <w:sz w:val="24"/>
          <w:szCs w:val="24"/>
          <w:lang w:eastAsia="ko-KR"/>
        </w:rPr>
        <w:t>Objective Perceptual Video Quality Measurement Methods for HEVC</w:t>
      </w:r>
    </w:p>
    <w:p w14:paraId="550541D7" w14:textId="77777777" w:rsidR="008540A7" w:rsidRPr="00CD0247" w:rsidRDefault="008540A7" w:rsidP="008540A7">
      <w:pPr>
        <w:pStyle w:val="ListParagraph"/>
        <w:numPr>
          <w:ilvl w:val="1"/>
          <w:numId w:val="22"/>
        </w:numPr>
        <w:rPr>
          <w:rFonts w:ascii="Times New Roman" w:eastAsia="맑은 고딕" w:hAnsi="Times New Roman"/>
          <w:color w:val="000000" w:themeColor="text1"/>
          <w:sz w:val="24"/>
          <w:szCs w:val="24"/>
          <w:lang w:eastAsia="ko-KR"/>
        </w:rPr>
      </w:pPr>
      <w:r w:rsidRPr="00CD0247">
        <w:rPr>
          <w:rFonts w:ascii="Times New Roman" w:eastAsia="맑은 고딕" w:hAnsi="Times New Roman"/>
          <w:color w:val="000000" w:themeColor="text1"/>
          <w:sz w:val="24"/>
          <w:szCs w:val="24"/>
          <w:lang w:eastAsia="ko-KR"/>
        </w:rPr>
        <w:t xml:space="preserve">J.op-tr: </w:t>
      </w:r>
      <w:r w:rsidRPr="00CD0247">
        <w:rPr>
          <w:rFonts w:ascii="Times New Roman" w:hAnsi="Times New Roman"/>
          <w:color w:val="000000" w:themeColor="text1"/>
          <w:sz w:val="24"/>
          <w:szCs w:val="24"/>
        </w:rPr>
        <w:t xml:space="preserve">Methods for </w:t>
      </w:r>
      <w:r w:rsidRPr="00CD0247">
        <w:rPr>
          <w:rFonts w:ascii="Times New Roman" w:eastAsia="맑은 고딕" w:hAnsi="Times New Roman"/>
          <w:color w:val="000000" w:themeColor="text1"/>
          <w:sz w:val="24"/>
          <w:szCs w:val="24"/>
          <w:lang w:eastAsia="ko-KR"/>
        </w:rPr>
        <w:t>Optimizing Bitrates and Transmission Resolution by Considering Display Characteristics and Available Bandwidth</w:t>
      </w:r>
    </w:p>
    <w:p w14:paraId="45BBBAA2" w14:textId="13DE024E" w:rsidR="008540A7" w:rsidRDefault="00E9799A" w:rsidP="000A04B1">
      <w:pPr>
        <w:rPr>
          <w:rFonts w:eastAsia="맑은 고딕"/>
          <w:color w:val="000000" w:themeColor="text1"/>
          <w:lang w:eastAsia="ko-KR"/>
        </w:rPr>
      </w:pPr>
      <w:r w:rsidRPr="00CD0247">
        <w:rPr>
          <w:rFonts w:eastAsia="맑은 고딕"/>
          <w:color w:val="000000" w:themeColor="text1"/>
          <w:lang w:eastAsia="ko-KR"/>
        </w:rPr>
        <w:t>Also, d</w:t>
      </w:r>
      <w:r w:rsidR="008540A7" w:rsidRPr="00CD0247">
        <w:rPr>
          <w:rFonts w:eastAsia="맑은 고딕"/>
          <w:color w:val="000000" w:themeColor="text1"/>
          <w:lang w:eastAsia="ko-KR"/>
        </w:rPr>
        <w:t>uring th</w:t>
      </w:r>
      <w:r w:rsidR="00E467AB">
        <w:rPr>
          <w:rFonts w:eastAsia="맑은 고딕"/>
          <w:color w:val="000000" w:themeColor="text1"/>
          <w:lang w:eastAsia="ko-KR"/>
        </w:rPr>
        <w:t>is</w:t>
      </w:r>
      <w:r w:rsidR="008540A7" w:rsidRPr="00CD0247">
        <w:rPr>
          <w:rFonts w:eastAsia="맑은 고딕"/>
          <w:color w:val="000000" w:themeColor="text1"/>
          <w:lang w:eastAsia="ko-KR"/>
        </w:rPr>
        <w:t xml:space="preserve"> IRG-AVQA (co-located with VQEG), it is </w:t>
      </w:r>
      <w:r w:rsidRPr="00CD0247">
        <w:rPr>
          <w:rFonts w:eastAsia="맑은 고딕"/>
          <w:color w:val="000000" w:themeColor="text1"/>
          <w:lang w:eastAsia="ko-KR"/>
        </w:rPr>
        <w:t>agreed</w:t>
      </w:r>
      <w:r w:rsidR="008540A7" w:rsidRPr="00CD0247">
        <w:rPr>
          <w:rFonts w:eastAsia="맑은 고딕"/>
          <w:color w:val="000000" w:themeColor="text1"/>
          <w:lang w:eastAsia="ko-KR"/>
        </w:rPr>
        <w:t xml:space="preserve"> to revise P.3D-sam, </w:t>
      </w:r>
      <w:r w:rsidR="00E467AB">
        <w:rPr>
          <w:rFonts w:eastAsia="맑은 고딕"/>
          <w:color w:val="000000" w:themeColor="text1"/>
          <w:lang w:eastAsia="ko-KR"/>
        </w:rPr>
        <w:t xml:space="preserve">P.3D-disp-req, </w:t>
      </w:r>
      <w:r w:rsidR="00DF06C9">
        <w:t>P</w:t>
      </w:r>
      <w:r w:rsidR="00DF06C9" w:rsidRPr="00722FAC">
        <w:t>.3D-fatigue</w:t>
      </w:r>
      <w:r w:rsidR="00DF06C9">
        <w:rPr>
          <w:rFonts w:eastAsia="맑은 고딕"/>
          <w:color w:val="000000" w:themeColor="text1"/>
          <w:lang w:eastAsia="ko-KR"/>
        </w:rPr>
        <w:t xml:space="preserve">, </w:t>
      </w:r>
      <w:r w:rsidR="00891D1B">
        <w:rPr>
          <w:rFonts w:eastAsia="맑은 고딕"/>
          <w:color w:val="000000" w:themeColor="text1"/>
          <w:lang w:eastAsia="ko-KR"/>
        </w:rPr>
        <w:t>which are</w:t>
      </w:r>
      <w:r w:rsidR="008540A7" w:rsidRPr="00CD0247">
        <w:rPr>
          <w:rFonts w:eastAsia="맑은 고딕"/>
          <w:color w:val="000000" w:themeColor="text1"/>
          <w:lang w:eastAsia="ko-KR"/>
        </w:rPr>
        <w:t xml:space="preserve"> </w:t>
      </w:r>
      <w:r w:rsidRPr="00CD0247">
        <w:rPr>
          <w:rFonts w:eastAsia="맑은 고딕"/>
          <w:color w:val="000000" w:themeColor="text1"/>
          <w:lang w:eastAsia="ko-KR"/>
        </w:rPr>
        <w:t>planned to be consented at the next SG9 meeting.</w:t>
      </w:r>
    </w:p>
    <w:p w14:paraId="4DF3B769" w14:textId="77777777" w:rsidR="00E9799A" w:rsidRPr="008F6035" w:rsidRDefault="00E9799A" w:rsidP="000A04B1">
      <w:pPr>
        <w:rPr>
          <w:rFonts w:eastAsia="맑은 고딕"/>
          <w:color w:val="000000" w:themeColor="text1"/>
          <w:lang w:eastAsia="ko-KR"/>
        </w:rPr>
      </w:pPr>
    </w:p>
    <w:p w14:paraId="19D019D4" w14:textId="77777777" w:rsidR="00CE3C80" w:rsidRPr="00CD0247" w:rsidRDefault="00CE3C80" w:rsidP="000A04B1">
      <w:pPr>
        <w:rPr>
          <w:rFonts w:eastAsia="맑은 고딕"/>
          <w:b/>
          <w:color w:val="000000" w:themeColor="text1"/>
          <w:lang w:eastAsia="ko-KR"/>
        </w:rPr>
      </w:pPr>
      <w:r w:rsidRPr="00CD0247">
        <w:rPr>
          <w:rFonts w:eastAsia="맑은 고딕"/>
          <w:b/>
          <w:color w:val="000000" w:themeColor="text1"/>
          <w:lang w:eastAsia="ko-KR"/>
        </w:rPr>
        <w:t>1.2 SG12</w:t>
      </w:r>
    </w:p>
    <w:p w14:paraId="5F7B95F5" w14:textId="75D6B79C" w:rsidR="00E9799A" w:rsidRPr="00CD0247" w:rsidRDefault="00E9799A" w:rsidP="000A04B1">
      <w:pPr>
        <w:rPr>
          <w:rFonts w:eastAsia="맑은 고딕"/>
          <w:color w:val="000000" w:themeColor="text1"/>
          <w:lang w:eastAsia="ko-KR"/>
        </w:rPr>
      </w:pPr>
      <w:r w:rsidRPr="00CD0247">
        <w:rPr>
          <w:color w:val="000000" w:themeColor="text1"/>
          <w:lang w:eastAsia="ko-KR"/>
        </w:rPr>
        <w:t>P.NATS (</w:t>
      </w:r>
      <w:r w:rsidRPr="00CD0247">
        <w:rPr>
          <w:rStyle w:val="st1"/>
          <w:color w:val="000000" w:themeColor="text1"/>
        </w:rPr>
        <w:t>Parametric non-intrusive assessment of TCP-based multimedia streaming quality, considering adaptive streaming</w:t>
      </w:r>
      <w:r w:rsidRPr="00CD0247">
        <w:rPr>
          <w:color w:val="000000" w:themeColor="text1"/>
        </w:rPr>
        <w:t>)</w:t>
      </w:r>
      <w:r w:rsidR="00400810">
        <w:rPr>
          <w:color w:val="000000" w:themeColor="text1"/>
        </w:rPr>
        <w:t xml:space="preserve"> has progressed; latest results and status will be discussed at this IRG-AVQA meeting</w:t>
      </w:r>
      <w:r w:rsidRPr="00CD0247">
        <w:rPr>
          <w:color w:val="000000" w:themeColor="text1"/>
          <w:lang w:eastAsia="ko-KR"/>
        </w:rPr>
        <w:t>.</w:t>
      </w:r>
    </w:p>
    <w:p w14:paraId="2334BDD5" w14:textId="77777777" w:rsidR="00E9799A" w:rsidRPr="00CD0247" w:rsidRDefault="00E9799A" w:rsidP="000A04B1">
      <w:pPr>
        <w:rPr>
          <w:rFonts w:eastAsia="맑은 고딕"/>
          <w:color w:val="000000" w:themeColor="text1"/>
          <w:lang w:eastAsia="ko-KR"/>
        </w:rPr>
      </w:pPr>
    </w:p>
    <w:p w14:paraId="39636873" w14:textId="77777777" w:rsidR="00CE3C80" w:rsidRPr="00CD0247" w:rsidRDefault="00CE3C80" w:rsidP="000A04B1">
      <w:pPr>
        <w:rPr>
          <w:rFonts w:eastAsia="맑은 고딕"/>
          <w:b/>
          <w:color w:val="000000" w:themeColor="text1"/>
          <w:lang w:eastAsia="ko-KR"/>
        </w:rPr>
      </w:pPr>
      <w:r w:rsidRPr="00CD0247">
        <w:rPr>
          <w:rFonts w:eastAsia="맑은 고딕"/>
          <w:b/>
          <w:color w:val="000000" w:themeColor="text1"/>
          <w:lang w:eastAsia="ko-KR"/>
        </w:rPr>
        <w:t>1.3WP6C</w:t>
      </w:r>
    </w:p>
    <w:p w14:paraId="6E3BF280" w14:textId="7171CE60" w:rsidR="004E6413" w:rsidRDefault="00A21F5C" w:rsidP="00891D1B">
      <w:pPr>
        <w:rPr>
          <w:rFonts w:eastAsia="맑은 고딕"/>
          <w:color w:val="000000" w:themeColor="text1"/>
          <w:lang w:eastAsia="ko-KR"/>
        </w:rPr>
      </w:pPr>
      <w:r>
        <w:rPr>
          <w:rFonts w:eastAsia="맑은 고딕" w:hint="eastAsia"/>
          <w:color w:val="000000" w:themeColor="text1"/>
          <w:lang w:eastAsia="ko-KR"/>
        </w:rPr>
        <w:t xml:space="preserve">(1) WP6C had a meeting (Feb. 16-20). </w:t>
      </w:r>
      <w:r w:rsidR="004E6413">
        <w:rPr>
          <w:rFonts w:eastAsia="맑은 고딕" w:hint="eastAsia"/>
          <w:color w:val="000000" w:themeColor="text1"/>
          <w:lang w:eastAsia="ko-KR"/>
        </w:rPr>
        <w:t xml:space="preserve">The </w:t>
      </w:r>
      <w:r w:rsidR="004E6413">
        <w:rPr>
          <w:rFonts w:eastAsia="맑은 고딕"/>
          <w:color w:val="000000" w:themeColor="text1"/>
          <w:lang w:eastAsia="ko-KR"/>
        </w:rPr>
        <w:t>following</w:t>
      </w:r>
      <w:r w:rsidR="004E6413">
        <w:rPr>
          <w:rFonts w:eastAsia="맑은 고딕" w:hint="eastAsia"/>
          <w:color w:val="000000" w:themeColor="text1"/>
          <w:lang w:eastAsia="ko-KR"/>
        </w:rPr>
        <w:t xml:space="preserve"> contributions were considered:</w:t>
      </w:r>
    </w:p>
    <w:p w14:paraId="1B305C8C" w14:textId="7659435B" w:rsidR="004E6413" w:rsidRPr="00891D1B" w:rsidRDefault="004E6413" w:rsidP="00891D1B">
      <w:pPr>
        <w:pStyle w:val="ListParagraph"/>
        <w:numPr>
          <w:ilvl w:val="1"/>
          <w:numId w:val="18"/>
        </w:numPr>
        <w:rPr>
          <w:rFonts w:ascii="Times New Roman" w:eastAsia="맑은 고딕" w:hAnsi="Times New Roman"/>
          <w:sz w:val="24"/>
          <w:lang w:eastAsia="ko-KR"/>
        </w:rPr>
      </w:pPr>
      <w:r w:rsidRPr="00891D1B">
        <w:rPr>
          <w:rFonts w:ascii="Times New Roman" w:hAnsi="Times New Roman"/>
          <w:sz w:val="24"/>
        </w:rPr>
        <w:lastRenderedPageBreak/>
        <w:t>Progressing the work on advanced sound systems towards a usable standardised system which can be implemented by content providers</w:t>
      </w:r>
    </w:p>
    <w:p w14:paraId="1385A353" w14:textId="6A341241" w:rsidR="004E6413" w:rsidRPr="00891D1B" w:rsidRDefault="004E6413" w:rsidP="00891D1B">
      <w:pPr>
        <w:pStyle w:val="ListParagraph"/>
        <w:numPr>
          <w:ilvl w:val="1"/>
          <w:numId w:val="18"/>
        </w:numPr>
        <w:rPr>
          <w:rFonts w:ascii="Times New Roman" w:eastAsia="맑은 고딕" w:hAnsi="Times New Roman"/>
          <w:sz w:val="24"/>
          <w:lang w:eastAsia="ko-KR"/>
        </w:rPr>
      </w:pPr>
      <w:r w:rsidRPr="00891D1B">
        <w:rPr>
          <w:rFonts w:ascii="Times New Roman" w:hAnsi="Times New Roman"/>
          <w:sz w:val="24"/>
          <w:lang w:eastAsia="zh-CN"/>
        </w:rPr>
        <w:t>Report of study of loudness-matching of</w:t>
      </w:r>
      <w:r w:rsidRPr="00891D1B">
        <w:rPr>
          <w:rFonts w:ascii="Times New Roman" w:eastAsia="맑은 고딕" w:hAnsi="Times New Roman"/>
          <w:sz w:val="24"/>
          <w:lang w:eastAsia="ko-KR"/>
        </w:rPr>
        <w:t xml:space="preserve"> </w:t>
      </w:r>
      <w:r w:rsidRPr="00891D1B">
        <w:rPr>
          <w:rFonts w:ascii="Times New Roman" w:hAnsi="Times New Roman"/>
          <w:sz w:val="24"/>
          <w:lang w:eastAsia="zh-CN"/>
        </w:rPr>
        <w:t>spatial audio stimuli</w:t>
      </w:r>
    </w:p>
    <w:p w14:paraId="5642048E" w14:textId="7D45E4D5" w:rsidR="004E6413" w:rsidRPr="00891D1B" w:rsidRDefault="004E6413" w:rsidP="00891D1B">
      <w:pPr>
        <w:pStyle w:val="ListParagraph"/>
        <w:numPr>
          <w:ilvl w:val="1"/>
          <w:numId w:val="18"/>
        </w:numPr>
        <w:rPr>
          <w:rFonts w:ascii="Times New Roman" w:eastAsia="맑은 고딕" w:hAnsi="Times New Roman"/>
          <w:color w:val="000000" w:themeColor="text1"/>
          <w:sz w:val="24"/>
          <w:lang w:eastAsia="ko-KR"/>
        </w:rPr>
      </w:pPr>
      <w:r w:rsidRPr="00891D1B">
        <w:rPr>
          <w:rFonts w:ascii="Times New Roman" w:hAnsi="Times New Roman"/>
          <w:sz w:val="24"/>
        </w:rPr>
        <w:t>RWP6C RG30 Work in Progress</w:t>
      </w:r>
      <w:r w:rsidRPr="00891D1B">
        <w:rPr>
          <w:rFonts w:ascii="Times New Roman" w:eastAsia="맑은 고딕" w:hAnsi="Times New Roman"/>
          <w:sz w:val="24"/>
          <w:lang w:eastAsia="ko-KR"/>
        </w:rPr>
        <w:t xml:space="preserve"> (QoE definitions)</w:t>
      </w:r>
    </w:p>
    <w:p w14:paraId="56B940D5" w14:textId="77777777" w:rsidR="00A21F5C" w:rsidRDefault="00A21F5C" w:rsidP="000741BA">
      <w:pPr>
        <w:rPr>
          <w:rFonts w:eastAsia="맑은 고딕"/>
          <w:color w:val="000000" w:themeColor="text1"/>
          <w:lang w:eastAsia="ko-KR"/>
        </w:rPr>
      </w:pPr>
    </w:p>
    <w:p w14:paraId="35AAD5FA" w14:textId="3A0255C2" w:rsidR="008540A7" w:rsidRPr="00A21F5C" w:rsidRDefault="00A21F5C" w:rsidP="000741BA">
      <w:pPr>
        <w:rPr>
          <w:rFonts w:eastAsia="맑은 고딕"/>
          <w:color w:val="000000" w:themeColor="text1"/>
          <w:lang w:eastAsia="ko-KR"/>
        </w:rPr>
      </w:pPr>
      <w:r>
        <w:rPr>
          <w:rFonts w:eastAsia="맑은 고딕" w:hint="eastAsia"/>
          <w:color w:val="000000" w:themeColor="text1"/>
          <w:lang w:eastAsia="ko-KR"/>
        </w:rPr>
        <w:t>(2) Issue to be discussed: Recommendations for hybrid models within ITU-R WP6C</w:t>
      </w:r>
    </w:p>
    <w:p w14:paraId="75DF9542" w14:textId="77777777" w:rsidR="008540A7" w:rsidRPr="00CD0247" w:rsidRDefault="008540A7" w:rsidP="000741BA">
      <w:pPr>
        <w:rPr>
          <w:rFonts w:eastAsia="맑은 고딕"/>
          <w:color w:val="000000" w:themeColor="text1"/>
          <w:lang w:eastAsia="ko-KR"/>
        </w:rPr>
      </w:pPr>
    </w:p>
    <w:p w14:paraId="1D6E0315" w14:textId="77777777" w:rsidR="000741BA" w:rsidRPr="00CD0247" w:rsidRDefault="00CE3C80" w:rsidP="000741BA">
      <w:pPr>
        <w:rPr>
          <w:b/>
          <w:color w:val="000000" w:themeColor="text1"/>
          <w:sz w:val="28"/>
        </w:rPr>
      </w:pPr>
      <w:r w:rsidRPr="00CD0247">
        <w:rPr>
          <w:rFonts w:eastAsia="맑은 고딕"/>
          <w:b/>
          <w:color w:val="000000" w:themeColor="text1"/>
          <w:sz w:val="28"/>
          <w:lang w:eastAsia="ko-KR"/>
        </w:rPr>
        <w:t xml:space="preserve">2. </w:t>
      </w:r>
      <w:r w:rsidR="000741BA" w:rsidRPr="00CD0247">
        <w:rPr>
          <w:b/>
          <w:color w:val="000000" w:themeColor="text1"/>
          <w:sz w:val="28"/>
        </w:rPr>
        <w:t>Informa</w:t>
      </w:r>
      <w:r w:rsidR="00513FB5">
        <w:rPr>
          <w:b/>
          <w:color w:val="000000" w:themeColor="text1"/>
          <w:sz w:val="28"/>
        </w:rPr>
        <w:t>tion on WP6C contributions (Nov</w:t>
      </w:r>
      <w:r w:rsidR="00513FB5">
        <w:rPr>
          <w:rFonts w:eastAsia="맑은 고딕" w:hint="eastAsia"/>
          <w:b/>
          <w:color w:val="000000" w:themeColor="text1"/>
          <w:sz w:val="28"/>
          <w:lang w:eastAsia="ko-KR"/>
        </w:rPr>
        <w:t>ember, 2014</w:t>
      </w:r>
      <w:r w:rsidR="000741BA" w:rsidRPr="00CD0247">
        <w:rPr>
          <w:b/>
          <w:color w:val="000000" w:themeColor="text1"/>
          <w:sz w:val="28"/>
        </w:rPr>
        <w:t>) on quality issues</w:t>
      </w:r>
    </w:p>
    <w:p w14:paraId="185D86DA" w14:textId="37A9265B" w:rsidR="00A21F5C" w:rsidRDefault="00A21F5C" w:rsidP="00A21F5C">
      <w:pPr>
        <w:rPr>
          <w:rFonts w:eastAsia="맑은 고딕"/>
          <w:color w:val="000000" w:themeColor="text1"/>
          <w:lang w:eastAsia="ko-KR"/>
        </w:rPr>
      </w:pPr>
      <w:r>
        <w:rPr>
          <w:rFonts w:eastAsia="맑은 고딕" w:hint="eastAsia"/>
          <w:color w:val="000000" w:themeColor="text1"/>
          <w:lang w:eastAsia="ko-KR"/>
        </w:rPr>
        <w:t xml:space="preserve">The </w:t>
      </w:r>
      <w:r>
        <w:rPr>
          <w:rFonts w:eastAsia="맑은 고딕"/>
          <w:color w:val="000000" w:themeColor="text1"/>
          <w:lang w:eastAsia="ko-KR"/>
        </w:rPr>
        <w:t>following</w:t>
      </w:r>
      <w:r>
        <w:rPr>
          <w:rFonts w:eastAsia="맑은 고딕" w:hint="eastAsia"/>
          <w:color w:val="000000" w:themeColor="text1"/>
          <w:lang w:eastAsia="ko-KR"/>
        </w:rPr>
        <w:t xml:space="preserve"> contributions were considered during the WP6C meeting (Nov.,</w:t>
      </w:r>
      <w:r w:rsidR="004E6413">
        <w:rPr>
          <w:rFonts w:eastAsia="맑은 고딕" w:hint="eastAsia"/>
          <w:color w:val="000000" w:themeColor="text1"/>
          <w:lang w:eastAsia="ko-KR"/>
        </w:rPr>
        <w:t xml:space="preserve"> 2014):</w:t>
      </w:r>
    </w:p>
    <w:p w14:paraId="570B1091" w14:textId="77777777" w:rsidR="00A21F5C" w:rsidRPr="00853CC2" w:rsidRDefault="00A21F5C" w:rsidP="00A21F5C">
      <w:pPr>
        <w:pStyle w:val="enumlev1"/>
        <w:numPr>
          <w:ilvl w:val="0"/>
          <w:numId w:val="26"/>
        </w:numPr>
      </w:pPr>
      <w:r w:rsidRPr="00853CC2">
        <w:rPr>
          <w:rFonts w:hint="eastAsia"/>
          <w:lang w:eastAsia="ko-KR"/>
        </w:rPr>
        <w:t>C</w:t>
      </w:r>
      <w:r w:rsidRPr="00853CC2">
        <w:t>330</w:t>
      </w:r>
      <w:r w:rsidRPr="00853CC2">
        <w:rPr>
          <w:rFonts w:hint="eastAsia"/>
          <w:lang w:eastAsia="ko-KR"/>
        </w:rPr>
        <w:t xml:space="preserve">, </w:t>
      </w:r>
      <w:r w:rsidRPr="00853CC2">
        <w:t>Italy</w:t>
      </w:r>
      <w:r w:rsidRPr="00853CC2">
        <w:rPr>
          <w:rFonts w:hint="eastAsia"/>
          <w:lang w:eastAsia="ko-KR"/>
        </w:rPr>
        <w:t xml:space="preserve">, </w:t>
      </w:r>
      <w:r w:rsidRPr="00853CC2">
        <w:t xml:space="preserve">Proposal to initiate studies on methods to assess and measure "Quality of experience" in television broadcasting </w:t>
      </w:r>
      <w:r>
        <w:rPr>
          <w:rFonts w:hint="eastAsia"/>
          <w:lang w:eastAsia="ko-KR"/>
        </w:rPr>
        <w:t xml:space="preserve"> =&gt; RG was crated.</w:t>
      </w:r>
    </w:p>
    <w:p w14:paraId="5E876D6E" w14:textId="77777777" w:rsidR="00A21F5C" w:rsidRPr="00853CC2" w:rsidRDefault="00A21F5C" w:rsidP="00A21F5C">
      <w:pPr>
        <w:pStyle w:val="enumlev1"/>
        <w:numPr>
          <w:ilvl w:val="0"/>
          <w:numId w:val="26"/>
        </w:numPr>
      </w:pPr>
      <w:r w:rsidRPr="00853CC2">
        <w:rPr>
          <w:rFonts w:hint="eastAsia"/>
          <w:lang w:eastAsia="ko-KR"/>
        </w:rPr>
        <w:t>C</w:t>
      </w:r>
      <w:r w:rsidRPr="00853CC2">
        <w:t>343</w:t>
      </w:r>
      <w:r w:rsidRPr="00853CC2">
        <w:rPr>
          <w:rFonts w:hint="eastAsia"/>
          <w:lang w:eastAsia="ko-KR"/>
        </w:rPr>
        <w:t xml:space="preserve">, </w:t>
      </w:r>
      <w:r w:rsidRPr="00853CC2">
        <w:t>European Broadcasting Union</w:t>
      </w:r>
      <w:r w:rsidRPr="00853CC2">
        <w:rPr>
          <w:rFonts w:hint="eastAsia"/>
          <w:lang w:eastAsia="ko-KR"/>
        </w:rPr>
        <w:t xml:space="preserve">, </w:t>
      </w:r>
      <w:r w:rsidRPr="00853CC2">
        <w:t>Proposal for an evaluation method for extended image dynamic range content</w:t>
      </w:r>
      <w:r>
        <w:rPr>
          <w:rFonts w:hint="eastAsia"/>
          <w:lang w:eastAsia="ko-KR"/>
        </w:rPr>
        <w:t xml:space="preserve"> =&gt; </w:t>
      </w:r>
      <w:r>
        <w:rPr>
          <w:rFonts w:ascii="Verdana" w:hAnsi="Verdana"/>
          <w:b/>
          <w:sz w:val="20"/>
          <w:lang w:eastAsia="zh-CN"/>
        </w:rPr>
        <w:t>Document 6C/TEMP/251-E</w:t>
      </w:r>
      <w:r>
        <w:rPr>
          <w:rFonts w:ascii="Verdana" w:hAnsi="Verdana" w:hint="eastAsia"/>
          <w:b/>
          <w:sz w:val="20"/>
          <w:lang w:eastAsia="ko-KR"/>
        </w:rPr>
        <w:t xml:space="preserve"> (</w:t>
      </w:r>
      <w:r w:rsidRPr="00156D9C">
        <w:t xml:space="preserve">Working Document towards </w:t>
      </w:r>
      <w:r>
        <w:t>D</w:t>
      </w:r>
      <w:r w:rsidRPr="00156D9C">
        <w:t>raft New Repor</w:t>
      </w:r>
      <w:r>
        <w:t>T ITU-R BT.</w:t>
      </w:r>
      <w:r w:rsidRPr="00616323">
        <w:t>[EIDRTV</w:t>
      </w:r>
      <w:r>
        <w:t>]</w:t>
      </w:r>
      <w:r>
        <w:rPr>
          <w:rFonts w:hint="eastAsia"/>
          <w:lang w:eastAsia="ko-KR"/>
        </w:rPr>
        <w:t>)</w:t>
      </w:r>
    </w:p>
    <w:p w14:paraId="0C7DFE3D" w14:textId="77777777" w:rsidR="00A21F5C" w:rsidRPr="00853CC2" w:rsidRDefault="00A21F5C" w:rsidP="00A21F5C">
      <w:pPr>
        <w:pStyle w:val="enumlev1"/>
        <w:numPr>
          <w:ilvl w:val="0"/>
          <w:numId w:val="26"/>
        </w:numPr>
      </w:pPr>
      <w:r w:rsidRPr="00853CC2">
        <w:rPr>
          <w:rFonts w:hint="eastAsia"/>
          <w:lang w:eastAsia="ko-KR"/>
        </w:rPr>
        <w:t>C</w:t>
      </w:r>
      <w:r w:rsidRPr="00853CC2">
        <w:rPr>
          <w:lang w:eastAsia="ko-KR"/>
        </w:rPr>
        <w:t>345</w:t>
      </w:r>
      <w:r w:rsidRPr="00853CC2">
        <w:rPr>
          <w:rFonts w:hint="eastAsia"/>
          <w:lang w:eastAsia="ko-KR"/>
        </w:rPr>
        <w:t xml:space="preserve">, </w:t>
      </w:r>
      <w:r w:rsidRPr="00853CC2">
        <w:rPr>
          <w:lang w:eastAsia="ko-KR"/>
        </w:rPr>
        <w:t>RG on audio/visual terms</w:t>
      </w:r>
      <w:r w:rsidRPr="00853CC2">
        <w:rPr>
          <w:rFonts w:hint="eastAsia"/>
          <w:lang w:eastAsia="ko-KR"/>
        </w:rPr>
        <w:t xml:space="preserve">, </w:t>
      </w:r>
      <w:r w:rsidRPr="00853CC2">
        <w:rPr>
          <w:lang w:eastAsia="ko-KR"/>
        </w:rPr>
        <w:t>Chairmen's Report</w:t>
      </w:r>
    </w:p>
    <w:p w14:paraId="588F2581" w14:textId="77777777" w:rsidR="00A21F5C" w:rsidRPr="00853CC2" w:rsidRDefault="00A21F5C" w:rsidP="00A21F5C">
      <w:pPr>
        <w:pStyle w:val="enumlev1"/>
        <w:numPr>
          <w:ilvl w:val="0"/>
          <w:numId w:val="26"/>
        </w:numPr>
      </w:pPr>
      <w:r w:rsidRPr="00853CC2">
        <w:rPr>
          <w:rFonts w:hint="eastAsia"/>
          <w:lang w:eastAsia="ko-KR"/>
        </w:rPr>
        <w:t>C</w:t>
      </w:r>
      <w:r w:rsidRPr="00853CC2">
        <w:t>357</w:t>
      </w:r>
      <w:r w:rsidRPr="00853CC2">
        <w:rPr>
          <w:rFonts w:hint="eastAsia"/>
          <w:lang w:eastAsia="ko-KR"/>
        </w:rPr>
        <w:t xml:space="preserve">, </w:t>
      </w:r>
      <w:r w:rsidRPr="00853CC2">
        <w:t>Japan</w:t>
      </w:r>
      <w:r w:rsidRPr="00853CC2">
        <w:rPr>
          <w:rFonts w:hint="eastAsia"/>
          <w:lang w:eastAsia="ko-KR"/>
        </w:rPr>
        <w:t xml:space="preserve">, </w:t>
      </w:r>
      <w:r w:rsidRPr="00853CC2">
        <w:t>Proposed working document towards a draft new Recommendation ITU-R BT.[ASSESS-UHDTV] - Subjective assessment methods for image quality of ultra high-definition television (UHDTV) on flat panel displays</w:t>
      </w:r>
      <w:r>
        <w:rPr>
          <w:rFonts w:hint="eastAsia"/>
          <w:lang w:eastAsia="ko-KR"/>
        </w:rPr>
        <w:t xml:space="preserve"> =&gt; The proposal was approved.</w:t>
      </w:r>
    </w:p>
    <w:p w14:paraId="069E9A50" w14:textId="77777777" w:rsidR="00A21F5C" w:rsidRPr="00853CC2" w:rsidRDefault="00A21F5C" w:rsidP="00A21F5C">
      <w:pPr>
        <w:pStyle w:val="enumlev1"/>
        <w:numPr>
          <w:ilvl w:val="0"/>
          <w:numId w:val="26"/>
        </w:numPr>
      </w:pPr>
      <w:r w:rsidRPr="00853CC2">
        <w:rPr>
          <w:rFonts w:hint="eastAsia"/>
          <w:lang w:eastAsia="ko-KR"/>
        </w:rPr>
        <w:t>C</w:t>
      </w:r>
      <w:r w:rsidRPr="00853CC2">
        <w:t>358</w:t>
      </w:r>
      <w:r w:rsidRPr="00853CC2">
        <w:rPr>
          <w:rFonts w:hint="eastAsia"/>
          <w:lang w:eastAsia="ko-KR"/>
        </w:rPr>
        <w:t xml:space="preserve">, </w:t>
      </w:r>
      <w:r w:rsidRPr="00853CC2">
        <w:t>Japan</w:t>
      </w:r>
      <w:r w:rsidRPr="00853CC2">
        <w:rPr>
          <w:rFonts w:hint="eastAsia"/>
          <w:lang w:eastAsia="ko-KR"/>
        </w:rPr>
        <w:t xml:space="preserve">, </w:t>
      </w:r>
      <w:r w:rsidRPr="00853CC2">
        <w:t xml:space="preserve">Proposed draft revision of Recommendation ITU-R BT.2021 - Subjective methods for the assessment of stereoscopic 3DTV systems    </w:t>
      </w:r>
    </w:p>
    <w:p w14:paraId="0D929761" w14:textId="77777777" w:rsidR="00A21F5C" w:rsidRPr="00853CC2" w:rsidRDefault="00A21F5C" w:rsidP="00A21F5C">
      <w:pPr>
        <w:pStyle w:val="enumlev1"/>
        <w:numPr>
          <w:ilvl w:val="0"/>
          <w:numId w:val="26"/>
        </w:numPr>
      </w:pPr>
      <w:r w:rsidRPr="00853CC2">
        <w:rPr>
          <w:rFonts w:hint="eastAsia"/>
          <w:lang w:eastAsia="ko-KR"/>
        </w:rPr>
        <w:t>C</w:t>
      </w:r>
      <w:r w:rsidRPr="00853CC2">
        <w:t>359</w:t>
      </w:r>
      <w:r w:rsidRPr="00853CC2">
        <w:rPr>
          <w:rFonts w:hint="eastAsia"/>
          <w:lang w:eastAsia="ko-KR"/>
        </w:rPr>
        <w:t xml:space="preserve">, </w:t>
      </w:r>
      <w:r w:rsidRPr="00853CC2">
        <w:t>Norddeutscher Rundfunk (NDR)</w:t>
      </w:r>
      <w:r w:rsidRPr="00853CC2">
        <w:rPr>
          <w:rFonts w:hint="eastAsia"/>
          <w:lang w:eastAsia="ko-KR"/>
        </w:rPr>
        <w:t xml:space="preserve">, </w:t>
      </w:r>
      <w:r w:rsidRPr="00853CC2">
        <w:t xml:space="preserve">Proposal to modify study Question ITU-R 102-2/6 - "Methodologies for subjective assessment of audio and video quality" </w:t>
      </w:r>
      <w:r>
        <w:rPr>
          <w:rFonts w:hint="eastAsia"/>
          <w:lang w:eastAsia="ko-KR"/>
        </w:rPr>
        <w:t xml:space="preserve"> =&gt; The question was revised as proposed.</w:t>
      </w:r>
    </w:p>
    <w:p w14:paraId="4BC60D13" w14:textId="77777777" w:rsidR="00A21F5C" w:rsidRDefault="00A21F5C" w:rsidP="00A21F5C">
      <w:pPr>
        <w:pStyle w:val="enumlev1"/>
        <w:numPr>
          <w:ilvl w:val="0"/>
          <w:numId w:val="26"/>
        </w:numPr>
      </w:pPr>
      <w:r>
        <w:rPr>
          <w:rFonts w:hint="eastAsia"/>
          <w:lang w:eastAsia="ko-KR"/>
        </w:rPr>
        <w:t>C</w:t>
      </w:r>
      <w:r>
        <w:t>366</w:t>
      </w:r>
      <w:r>
        <w:rPr>
          <w:rFonts w:hint="eastAsia"/>
          <w:lang w:eastAsia="ko-KR"/>
        </w:rPr>
        <w:t xml:space="preserve">, </w:t>
      </w:r>
      <w:r>
        <w:t>Korea (Republic of)</w:t>
      </w:r>
      <w:r>
        <w:rPr>
          <w:rFonts w:hint="eastAsia"/>
          <w:lang w:eastAsia="ko-KR"/>
        </w:rPr>
        <w:t xml:space="preserve">, </w:t>
      </w:r>
      <w:r>
        <w:t xml:space="preserve">Technical Report: Hybrid NR models for 3D video Quality Measurement </w:t>
      </w:r>
      <w:r>
        <w:rPr>
          <w:rFonts w:hint="eastAsia"/>
          <w:lang w:eastAsia="ko-KR"/>
        </w:rPr>
        <w:t xml:space="preserve"> =&gt; Technical report.</w:t>
      </w:r>
    </w:p>
    <w:p w14:paraId="07F06B85" w14:textId="77777777" w:rsidR="00A21F5C" w:rsidRDefault="00A21F5C" w:rsidP="00A21F5C">
      <w:pPr>
        <w:pStyle w:val="enumlev1"/>
        <w:numPr>
          <w:ilvl w:val="0"/>
          <w:numId w:val="26"/>
        </w:numPr>
      </w:pPr>
      <w:r>
        <w:rPr>
          <w:rFonts w:hint="eastAsia"/>
          <w:lang w:eastAsia="ko-KR"/>
        </w:rPr>
        <w:t>C</w:t>
      </w:r>
      <w:r>
        <w:t>367</w:t>
      </w:r>
      <w:r>
        <w:rPr>
          <w:rFonts w:hint="eastAsia"/>
          <w:lang w:eastAsia="ko-KR"/>
        </w:rPr>
        <w:t xml:space="preserve">, </w:t>
      </w:r>
      <w:r>
        <w:t>Korea (Republic of)</w:t>
      </w:r>
      <w:r>
        <w:rPr>
          <w:rFonts w:hint="eastAsia"/>
          <w:lang w:eastAsia="ko-KR"/>
        </w:rPr>
        <w:t xml:space="preserve">, </w:t>
      </w:r>
      <w:r>
        <w:t xml:space="preserve">Technical Report: Perceptual video quality comparison of HD and UHD 3D displays   </w:t>
      </w:r>
      <w:r>
        <w:rPr>
          <w:rFonts w:hint="eastAsia"/>
          <w:lang w:eastAsia="ko-KR"/>
        </w:rPr>
        <w:t>=&gt; Technical report.</w:t>
      </w:r>
    </w:p>
    <w:p w14:paraId="2D598A16" w14:textId="77777777" w:rsidR="00A21F5C" w:rsidRDefault="00A21F5C" w:rsidP="00A21F5C">
      <w:pPr>
        <w:pStyle w:val="enumlev1"/>
        <w:numPr>
          <w:ilvl w:val="0"/>
          <w:numId w:val="26"/>
        </w:numPr>
      </w:pPr>
      <w:r>
        <w:rPr>
          <w:rFonts w:hint="eastAsia"/>
          <w:lang w:eastAsia="ko-KR"/>
        </w:rPr>
        <w:t>C</w:t>
      </w:r>
      <w:r>
        <w:rPr>
          <w:lang w:eastAsia="ko-KR"/>
        </w:rPr>
        <w:t>355</w:t>
      </w:r>
      <w:r>
        <w:rPr>
          <w:rFonts w:hint="eastAsia"/>
          <w:lang w:eastAsia="ko-KR"/>
        </w:rPr>
        <w:t xml:space="preserve">, </w:t>
      </w:r>
      <w:r>
        <w:rPr>
          <w:lang w:eastAsia="ko-KR"/>
        </w:rPr>
        <w:t>Japan</w:t>
      </w:r>
      <w:r>
        <w:rPr>
          <w:rFonts w:hint="eastAsia"/>
          <w:lang w:eastAsia="ko-KR"/>
        </w:rPr>
        <w:t xml:space="preserve">, </w:t>
      </w:r>
      <w:r>
        <w:rPr>
          <w:lang w:eastAsia="ko-KR"/>
        </w:rPr>
        <w:t>New UHDTV and HDTV test still images for subjective assessment of picture quality</w:t>
      </w:r>
      <w:r>
        <w:rPr>
          <w:rFonts w:hint="eastAsia"/>
          <w:lang w:eastAsia="ko-KR"/>
        </w:rPr>
        <w:t xml:space="preserve"> =&gt; The report was revised as proposed.</w:t>
      </w:r>
    </w:p>
    <w:p w14:paraId="68203278" w14:textId="360739C1" w:rsidR="00513FB5" w:rsidRPr="00A21F5C" w:rsidRDefault="00513FB5" w:rsidP="00400810">
      <w:pPr>
        <w:rPr>
          <w:rFonts w:eastAsia="맑은 고딕"/>
          <w:lang w:eastAsia="ko-KR"/>
        </w:rPr>
      </w:pPr>
    </w:p>
    <w:p w14:paraId="363D0820" w14:textId="77777777" w:rsidR="00E9799A" w:rsidRPr="00CD0247" w:rsidRDefault="00E9799A" w:rsidP="000741BA">
      <w:pPr>
        <w:rPr>
          <w:rFonts w:eastAsia="맑은 고딕"/>
          <w:color w:val="000000" w:themeColor="text1"/>
          <w:lang w:eastAsia="ko-KR"/>
        </w:rPr>
      </w:pPr>
    </w:p>
    <w:p w14:paraId="35C5BA66" w14:textId="77777777" w:rsidR="008540A7" w:rsidRPr="00CD0247" w:rsidRDefault="008540A7" w:rsidP="000741BA">
      <w:pPr>
        <w:rPr>
          <w:rFonts w:eastAsia="맑은 고딕"/>
          <w:color w:val="000000" w:themeColor="text1"/>
          <w:lang w:eastAsia="ko-KR"/>
        </w:rPr>
      </w:pPr>
    </w:p>
    <w:p w14:paraId="7D8C9A97" w14:textId="77777777" w:rsidR="000741BA" w:rsidRPr="00CD0247" w:rsidRDefault="000741BA" w:rsidP="00D07A37">
      <w:pPr>
        <w:jc w:val="center"/>
        <w:rPr>
          <w:color w:val="000000" w:themeColor="text1"/>
        </w:rPr>
      </w:pPr>
    </w:p>
    <w:p w14:paraId="16139442" w14:textId="77777777" w:rsidR="00D07A37" w:rsidRPr="00CD0247" w:rsidRDefault="00D07A37" w:rsidP="00D07A37">
      <w:pPr>
        <w:jc w:val="center"/>
        <w:rPr>
          <w:color w:val="000000" w:themeColor="text1"/>
        </w:rPr>
      </w:pPr>
      <w:r w:rsidRPr="00CD0247">
        <w:rPr>
          <w:color w:val="000000" w:themeColor="text1"/>
        </w:rPr>
        <w:t>________________</w:t>
      </w:r>
    </w:p>
    <w:sectPr w:rsidR="00D07A37" w:rsidRPr="00CD0247" w:rsidSect="00FE35A8">
      <w:headerReference w:type="default" r:id="rId12"/>
      <w:footerReference w:type="first" r:id="rId13"/>
      <w:pgSz w:w="11907" w:h="16840" w:code="9"/>
      <w:pgMar w:top="851" w:right="1134" w:bottom="993" w:left="1134"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123C3" w14:textId="77777777" w:rsidR="00E467AB" w:rsidRDefault="00E467AB" w:rsidP="002A53EC">
      <w:pPr>
        <w:spacing w:before="0"/>
      </w:pPr>
      <w:r>
        <w:separator/>
      </w:r>
    </w:p>
  </w:endnote>
  <w:endnote w:type="continuationSeparator" w:id="0">
    <w:p w14:paraId="4E7C6DB6" w14:textId="77777777" w:rsidR="00E467AB" w:rsidRDefault="00E467AB" w:rsidP="002A53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E467AB" w:rsidRPr="002A53EC" w14:paraId="1EA8D926" w14:textId="77777777" w:rsidTr="002A53EC">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14:paraId="336401E1" w14:textId="77777777" w:rsidR="00E467AB" w:rsidRPr="002A53EC" w:rsidRDefault="00E467AB" w:rsidP="002A53EC">
          <w:pPr>
            <w:spacing w:before="0"/>
            <w:rPr>
              <w:sz w:val="18"/>
            </w:rPr>
          </w:pPr>
          <w:r w:rsidRPr="002A53EC">
            <w:rPr>
              <w:b/>
              <w:bCs/>
              <w:sz w:val="18"/>
            </w:rPr>
            <w:t>Attention:</w:t>
          </w:r>
          <w:r w:rsidRPr="002A53EC">
            <w:rPr>
              <w:sz w:val="18"/>
            </w:rPr>
            <w:t xml:space="preserve"> This is not a publication made available to the public, but </w:t>
          </w:r>
          <w:r w:rsidRPr="002A53EC">
            <w:rPr>
              <w:b/>
              <w:bCs/>
              <w:sz w:val="18"/>
            </w:rPr>
            <w:t>an internal ITU-T Document</w:t>
          </w:r>
          <w:r w:rsidRPr="002A53E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4E9F5A6D" w14:textId="77777777" w:rsidR="00E467AB" w:rsidRPr="002A53EC" w:rsidRDefault="00E467AB" w:rsidP="002A53EC">
    <w:pPr>
      <w:spacing w:before="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B7621" w14:textId="77777777" w:rsidR="00E467AB" w:rsidRDefault="00E467AB" w:rsidP="002A53EC">
      <w:pPr>
        <w:spacing w:before="0"/>
      </w:pPr>
      <w:r>
        <w:separator/>
      </w:r>
    </w:p>
  </w:footnote>
  <w:footnote w:type="continuationSeparator" w:id="0">
    <w:p w14:paraId="1BDB4008" w14:textId="77777777" w:rsidR="00E467AB" w:rsidRDefault="00E467AB" w:rsidP="002A53EC">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8C30" w14:textId="77777777" w:rsidR="00E467AB" w:rsidRPr="002A53EC" w:rsidRDefault="00E467AB" w:rsidP="002A53EC">
    <w:pPr>
      <w:pStyle w:val="Header"/>
    </w:pPr>
    <w:r w:rsidRPr="002A53EC">
      <w:t xml:space="preserve">- </w:t>
    </w:r>
    <w:r w:rsidRPr="002A53EC">
      <w:fldChar w:fldCharType="begin"/>
    </w:r>
    <w:r w:rsidRPr="002A53EC">
      <w:instrText xml:space="preserve"> PAGE  \* MERGEFORMAT </w:instrText>
    </w:r>
    <w:r w:rsidRPr="002A53EC">
      <w:fldChar w:fldCharType="separate"/>
    </w:r>
    <w:r w:rsidR="008367DF">
      <w:rPr>
        <w:noProof/>
      </w:rPr>
      <w:t>2</w:t>
    </w:r>
    <w:r w:rsidRPr="002A53EC">
      <w:fldChar w:fldCharType="end"/>
    </w:r>
    <w:r w:rsidRPr="002A53EC">
      <w:t xml:space="preserve"> -</w:t>
    </w:r>
  </w:p>
  <w:p w14:paraId="26D3D5F8" w14:textId="77777777" w:rsidR="00E467AB" w:rsidRPr="002A53EC" w:rsidRDefault="00E467AB" w:rsidP="002A53EC">
    <w:pPr>
      <w:pStyle w:val="Header"/>
      <w:spacing w:after="240"/>
    </w:pPr>
    <w:r w:rsidRPr="002A53EC">
      <w:fldChar w:fldCharType="begin"/>
    </w:r>
    <w:r w:rsidRPr="002A53EC">
      <w:instrText xml:space="preserve"> STYLEREF  Docnumber  </w:instrText>
    </w:r>
    <w:r w:rsidRPr="002A53EC">
      <w:fldChar w:fldCharType="separate"/>
    </w:r>
    <w:r w:rsidR="008367DF">
      <w:rPr>
        <w:noProof/>
      </w:rPr>
      <w:t>WD9</w:t>
    </w:r>
    <w:r w:rsidRPr="002A53EC">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C3904"/>
    <w:multiLevelType w:val="hybridMultilevel"/>
    <w:tmpl w:val="39083FF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CA25531"/>
    <w:multiLevelType w:val="hybridMultilevel"/>
    <w:tmpl w:val="E28483E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2EB6F05"/>
    <w:multiLevelType w:val="hybridMultilevel"/>
    <w:tmpl w:val="FACE67F4"/>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15D128A3"/>
    <w:multiLevelType w:val="hybridMultilevel"/>
    <w:tmpl w:val="7598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3B56D52"/>
    <w:multiLevelType w:val="hybridMultilevel"/>
    <w:tmpl w:val="E26282B6"/>
    <w:lvl w:ilvl="0" w:tplc="F5A4583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507111F"/>
    <w:multiLevelType w:val="hybridMultilevel"/>
    <w:tmpl w:val="02D28F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72C467F"/>
    <w:multiLevelType w:val="hybridMultilevel"/>
    <w:tmpl w:val="93BC29A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85B288F"/>
    <w:multiLevelType w:val="hybridMultilevel"/>
    <w:tmpl w:val="4C1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856C1"/>
    <w:multiLevelType w:val="hybridMultilevel"/>
    <w:tmpl w:val="09F2E5F0"/>
    <w:lvl w:ilvl="0" w:tplc="B11AB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A7817"/>
    <w:multiLevelType w:val="hybridMultilevel"/>
    <w:tmpl w:val="0AC453EE"/>
    <w:lvl w:ilvl="0" w:tplc="04090001">
      <w:start w:val="1"/>
      <w:numFmt w:val="bullet"/>
      <w:lvlText w:val=""/>
      <w:lvlJc w:val="left"/>
      <w:pPr>
        <w:ind w:left="400" w:hanging="400"/>
      </w:pPr>
      <w:rPr>
        <w:rFonts w:ascii="Symbol" w:hAnsi="Symbol" w:hint="default"/>
      </w:rPr>
    </w:lvl>
    <w:lvl w:ilvl="1" w:tplc="04090005">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39A21EE"/>
    <w:multiLevelType w:val="hybridMultilevel"/>
    <w:tmpl w:val="CEFAEAFE"/>
    <w:lvl w:ilvl="0" w:tplc="8886159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184A71"/>
    <w:multiLevelType w:val="hybridMultilevel"/>
    <w:tmpl w:val="423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139EC"/>
    <w:multiLevelType w:val="hybridMultilevel"/>
    <w:tmpl w:val="8A0EC3F2"/>
    <w:lvl w:ilvl="0" w:tplc="04090001">
      <w:start w:val="1"/>
      <w:numFmt w:val="bullet"/>
      <w:lvlText w:val=""/>
      <w:lvlJc w:val="left"/>
      <w:pPr>
        <w:ind w:left="400" w:hanging="400"/>
      </w:pPr>
      <w:rPr>
        <w:rFonts w:ascii="Wingdings" w:hAnsi="Wingdings" w:hint="default"/>
      </w:rPr>
    </w:lvl>
    <w:lvl w:ilvl="1" w:tplc="0409000B">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6C05E76"/>
    <w:multiLevelType w:val="hybridMultilevel"/>
    <w:tmpl w:val="5FF6FAF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83F20C0"/>
    <w:multiLevelType w:val="hybridMultilevel"/>
    <w:tmpl w:val="338262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7DC77D73"/>
    <w:multiLevelType w:val="hybridMultilevel"/>
    <w:tmpl w:val="E9AE4794"/>
    <w:lvl w:ilvl="0" w:tplc="B11AB8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9436E"/>
    <w:multiLevelType w:val="hybridMultilevel"/>
    <w:tmpl w:val="24DA202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0"/>
  </w:num>
  <w:num w:numId="11">
    <w:abstractNumId w:val="15"/>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9"/>
  </w:num>
  <w:num w:numId="17">
    <w:abstractNumId w:val="17"/>
  </w:num>
  <w:num w:numId="18">
    <w:abstractNumId w:val="3"/>
  </w:num>
  <w:num w:numId="19">
    <w:abstractNumId w:val="6"/>
  </w:num>
  <w:num w:numId="20">
    <w:abstractNumId w:val="11"/>
  </w:num>
  <w:num w:numId="21">
    <w:abstractNumId w:val="18"/>
  </w:num>
  <w:num w:numId="22">
    <w:abstractNumId w:val="13"/>
  </w:num>
  <w:num w:numId="23">
    <w:abstractNumId w:val="7"/>
  </w:num>
  <w:num w:numId="24">
    <w:abstractNumId w:val="1"/>
  </w:num>
  <w:num w:numId="25">
    <w:abstractNumId w:val="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C"/>
    <w:rsid w:val="000002CE"/>
    <w:rsid w:val="00000339"/>
    <w:rsid w:val="00000FA8"/>
    <w:rsid w:val="000104FB"/>
    <w:rsid w:val="0001104D"/>
    <w:rsid w:val="00012EB5"/>
    <w:rsid w:val="00017655"/>
    <w:rsid w:val="00017FE7"/>
    <w:rsid w:val="00022B29"/>
    <w:rsid w:val="00025502"/>
    <w:rsid w:val="00027A32"/>
    <w:rsid w:val="00030DBC"/>
    <w:rsid w:val="0003117B"/>
    <w:rsid w:val="00043C97"/>
    <w:rsid w:val="0004493F"/>
    <w:rsid w:val="00050A24"/>
    <w:rsid w:val="00055464"/>
    <w:rsid w:val="0006330F"/>
    <w:rsid w:val="00063556"/>
    <w:rsid w:val="000661D3"/>
    <w:rsid w:val="000741BA"/>
    <w:rsid w:val="000769E6"/>
    <w:rsid w:val="00077E88"/>
    <w:rsid w:val="0008099A"/>
    <w:rsid w:val="000842F4"/>
    <w:rsid w:val="00085268"/>
    <w:rsid w:val="00096D82"/>
    <w:rsid w:val="00097D70"/>
    <w:rsid w:val="000A04B1"/>
    <w:rsid w:val="000A1971"/>
    <w:rsid w:val="000A31CB"/>
    <w:rsid w:val="000B0947"/>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16E7"/>
    <w:rsid w:val="00172670"/>
    <w:rsid w:val="00176C2F"/>
    <w:rsid w:val="00184A3C"/>
    <w:rsid w:val="001862D2"/>
    <w:rsid w:val="001871E3"/>
    <w:rsid w:val="001872B3"/>
    <w:rsid w:val="001942EC"/>
    <w:rsid w:val="001945B8"/>
    <w:rsid w:val="001959A5"/>
    <w:rsid w:val="00196438"/>
    <w:rsid w:val="001A03CC"/>
    <w:rsid w:val="001A1E05"/>
    <w:rsid w:val="001A6E14"/>
    <w:rsid w:val="001A79B0"/>
    <w:rsid w:val="001B4799"/>
    <w:rsid w:val="001B4A85"/>
    <w:rsid w:val="001B6D84"/>
    <w:rsid w:val="001C01DD"/>
    <w:rsid w:val="001C06CA"/>
    <w:rsid w:val="001C303F"/>
    <w:rsid w:val="001C4D19"/>
    <w:rsid w:val="001D240C"/>
    <w:rsid w:val="001D3D72"/>
    <w:rsid w:val="001D505A"/>
    <w:rsid w:val="001D5206"/>
    <w:rsid w:val="001D6401"/>
    <w:rsid w:val="001E031A"/>
    <w:rsid w:val="001E2CE2"/>
    <w:rsid w:val="001E3A97"/>
    <w:rsid w:val="001E58AB"/>
    <w:rsid w:val="001E5965"/>
    <w:rsid w:val="001E5E42"/>
    <w:rsid w:val="001E6C93"/>
    <w:rsid w:val="001E7D6A"/>
    <w:rsid w:val="001F088A"/>
    <w:rsid w:val="001F0D74"/>
    <w:rsid w:val="001F5DA4"/>
    <w:rsid w:val="00201267"/>
    <w:rsid w:val="002027A2"/>
    <w:rsid w:val="00202AA7"/>
    <w:rsid w:val="00207249"/>
    <w:rsid w:val="00213C1C"/>
    <w:rsid w:val="002157FB"/>
    <w:rsid w:val="00216499"/>
    <w:rsid w:val="0022194A"/>
    <w:rsid w:val="00222121"/>
    <w:rsid w:val="00223009"/>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3EC"/>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335F"/>
    <w:rsid w:val="003976F1"/>
    <w:rsid w:val="003A121C"/>
    <w:rsid w:val="003A229D"/>
    <w:rsid w:val="003A76F6"/>
    <w:rsid w:val="003B1D28"/>
    <w:rsid w:val="003B2A40"/>
    <w:rsid w:val="003B53B3"/>
    <w:rsid w:val="003C1E8D"/>
    <w:rsid w:val="003D0967"/>
    <w:rsid w:val="003D2C2B"/>
    <w:rsid w:val="003D3C3E"/>
    <w:rsid w:val="003D58F8"/>
    <w:rsid w:val="003D7964"/>
    <w:rsid w:val="003E152B"/>
    <w:rsid w:val="003E21BA"/>
    <w:rsid w:val="003E440C"/>
    <w:rsid w:val="003F5E9C"/>
    <w:rsid w:val="003F6921"/>
    <w:rsid w:val="003F7CBB"/>
    <w:rsid w:val="00400810"/>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270"/>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6413"/>
    <w:rsid w:val="004E7413"/>
    <w:rsid w:val="004F18BB"/>
    <w:rsid w:val="004F467F"/>
    <w:rsid w:val="004F4EB6"/>
    <w:rsid w:val="00500C55"/>
    <w:rsid w:val="00502C16"/>
    <w:rsid w:val="00504261"/>
    <w:rsid w:val="00507D55"/>
    <w:rsid w:val="00513FB5"/>
    <w:rsid w:val="005166B9"/>
    <w:rsid w:val="00517C7D"/>
    <w:rsid w:val="00522154"/>
    <w:rsid w:val="00524AFA"/>
    <w:rsid w:val="00527984"/>
    <w:rsid w:val="005307FF"/>
    <w:rsid w:val="00542167"/>
    <w:rsid w:val="005424C0"/>
    <w:rsid w:val="0054509D"/>
    <w:rsid w:val="00547A8B"/>
    <w:rsid w:val="0055249D"/>
    <w:rsid w:val="00553C5C"/>
    <w:rsid w:val="00554DAD"/>
    <w:rsid w:val="00555133"/>
    <w:rsid w:val="00560C65"/>
    <w:rsid w:val="005614F6"/>
    <w:rsid w:val="005633B4"/>
    <w:rsid w:val="00575F9B"/>
    <w:rsid w:val="005771A3"/>
    <w:rsid w:val="0057782F"/>
    <w:rsid w:val="005815CC"/>
    <w:rsid w:val="00583141"/>
    <w:rsid w:val="00584323"/>
    <w:rsid w:val="0058633E"/>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025C"/>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270D"/>
    <w:rsid w:val="006B5FAD"/>
    <w:rsid w:val="006C20B0"/>
    <w:rsid w:val="006C2430"/>
    <w:rsid w:val="006C2AC8"/>
    <w:rsid w:val="006C40DE"/>
    <w:rsid w:val="006C538F"/>
    <w:rsid w:val="006C6EAE"/>
    <w:rsid w:val="006C72D3"/>
    <w:rsid w:val="006D0765"/>
    <w:rsid w:val="006D1F7B"/>
    <w:rsid w:val="006D6A9B"/>
    <w:rsid w:val="006E1126"/>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87F40"/>
    <w:rsid w:val="007935B0"/>
    <w:rsid w:val="00793CD3"/>
    <w:rsid w:val="00794834"/>
    <w:rsid w:val="0079581B"/>
    <w:rsid w:val="00796096"/>
    <w:rsid w:val="00796FCB"/>
    <w:rsid w:val="007977C4"/>
    <w:rsid w:val="007A096C"/>
    <w:rsid w:val="007A4E4C"/>
    <w:rsid w:val="007A522A"/>
    <w:rsid w:val="007A7398"/>
    <w:rsid w:val="007B3431"/>
    <w:rsid w:val="007B40F5"/>
    <w:rsid w:val="007C11F2"/>
    <w:rsid w:val="007C7042"/>
    <w:rsid w:val="007D2F0F"/>
    <w:rsid w:val="007D2F42"/>
    <w:rsid w:val="007D696C"/>
    <w:rsid w:val="007D7074"/>
    <w:rsid w:val="007E1D1A"/>
    <w:rsid w:val="007E3667"/>
    <w:rsid w:val="007F107B"/>
    <w:rsid w:val="007F5562"/>
    <w:rsid w:val="007F6939"/>
    <w:rsid w:val="008062A5"/>
    <w:rsid w:val="00807B28"/>
    <w:rsid w:val="00811118"/>
    <w:rsid w:val="00814C73"/>
    <w:rsid w:val="00821E6D"/>
    <w:rsid w:val="00823B5F"/>
    <w:rsid w:val="00823E8E"/>
    <w:rsid w:val="00831BDA"/>
    <w:rsid w:val="0083402B"/>
    <w:rsid w:val="008367DF"/>
    <w:rsid w:val="00840CDC"/>
    <w:rsid w:val="00846658"/>
    <w:rsid w:val="00847782"/>
    <w:rsid w:val="00850AFE"/>
    <w:rsid w:val="00852B99"/>
    <w:rsid w:val="008540A7"/>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D1B"/>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035"/>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1F5C"/>
    <w:rsid w:val="00A270F6"/>
    <w:rsid w:val="00A27987"/>
    <w:rsid w:val="00A3107C"/>
    <w:rsid w:val="00A31EDE"/>
    <w:rsid w:val="00A3317A"/>
    <w:rsid w:val="00A33885"/>
    <w:rsid w:val="00A376AD"/>
    <w:rsid w:val="00A4137D"/>
    <w:rsid w:val="00A41716"/>
    <w:rsid w:val="00A41EB0"/>
    <w:rsid w:val="00A44E77"/>
    <w:rsid w:val="00A46AE4"/>
    <w:rsid w:val="00A52C0A"/>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2313"/>
    <w:rsid w:val="00AA3B47"/>
    <w:rsid w:val="00AA7BFE"/>
    <w:rsid w:val="00AB258E"/>
    <w:rsid w:val="00AB274D"/>
    <w:rsid w:val="00AC20C3"/>
    <w:rsid w:val="00AC2669"/>
    <w:rsid w:val="00AC3107"/>
    <w:rsid w:val="00AC6353"/>
    <w:rsid w:val="00AC7AAE"/>
    <w:rsid w:val="00AD0060"/>
    <w:rsid w:val="00AD12D9"/>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879"/>
    <w:rsid w:val="00AF0E98"/>
    <w:rsid w:val="00AF4B26"/>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51A9"/>
    <w:rsid w:val="00B46698"/>
    <w:rsid w:val="00B54C4B"/>
    <w:rsid w:val="00B569AF"/>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3E56"/>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3D0E"/>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176E6"/>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C0035"/>
    <w:rsid w:val="00CC37DB"/>
    <w:rsid w:val="00CC46B7"/>
    <w:rsid w:val="00CC795E"/>
    <w:rsid w:val="00CD0247"/>
    <w:rsid w:val="00CD0289"/>
    <w:rsid w:val="00CD24B3"/>
    <w:rsid w:val="00CD3809"/>
    <w:rsid w:val="00CD4ACC"/>
    <w:rsid w:val="00CE2E7F"/>
    <w:rsid w:val="00CE3C80"/>
    <w:rsid w:val="00CF1AB3"/>
    <w:rsid w:val="00CF1F92"/>
    <w:rsid w:val="00CF3243"/>
    <w:rsid w:val="00CF44F8"/>
    <w:rsid w:val="00CF6983"/>
    <w:rsid w:val="00D002DE"/>
    <w:rsid w:val="00D0442B"/>
    <w:rsid w:val="00D061A6"/>
    <w:rsid w:val="00D06403"/>
    <w:rsid w:val="00D07A37"/>
    <w:rsid w:val="00D11F7F"/>
    <w:rsid w:val="00D1675D"/>
    <w:rsid w:val="00D22FC6"/>
    <w:rsid w:val="00D25E27"/>
    <w:rsid w:val="00D305B5"/>
    <w:rsid w:val="00D32900"/>
    <w:rsid w:val="00D34EC4"/>
    <w:rsid w:val="00D42D8D"/>
    <w:rsid w:val="00D43B84"/>
    <w:rsid w:val="00D45DE4"/>
    <w:rsid w:val="00D50BAD"/>
    <w:rsid w:val="00D50DD7"/>
    <w:rsid w:val="00D5167B"/>
    <w:rsid w:val="00D51AFF"/>
    <w:rsid w:val="00D53F49"/>
    <w:rsid w:val="00D54021"/>
    <w:rsid w:val="00D561D6"/>
    <w:rsid w:val="00D671C7"/>
    <w:rsid w:val="00D672BA"/>
    <w:rsid w:val="00D6768B"/>
    <w:rsid w:val="00D67CAA"/>
    <w:rsid w:val="00D707A7"/>
    <w:rsid w:val="00D70D16"/>
    <w:rsid w:val="00D72F49"/>
    <w:rsid w:val="00D80ACE"/>
    <w:rsid w:val="00D816A5"/>
    <w:rsid w:val="00D816D3"/>
    <w:rsid w:val="00D82EAD"/>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4F03"/>
    <w:rsid w:val="00DC5217"/>
    <w:rsid w:val="00DD136D"/>
    <w:rsid w:val="00DD2F98"/>
    <w:rsid w:val="00DD514A"/>
    <w:rsid w:val="00DD7CC3"/>
    <w:rsid w:val="00DE2BD6"/>
    <w:rsid w:val="00DE415F"/>
    <w:rsid w:val="00DE68D8"/>
    <w:rsid w:val="00DE7E61"/>
    <w:rsid w:val="00DF06C9"/>
    <w:rsid w:val="00DF1FFD"/>
    <w:rsid w:val="00DF6239"/>
    <w:rsid w:val="00DF7859"/>
    <w:rsid w:val="00E00C83"/>
    <w:rsid w:val="00E016C3"/>
    <w:rsid w:val="00E016E9"/>
    <w:rsid w:val="00E01A5E"/>
    <w:rsid w:val="00E01DAD"/>
    <w:rsid w:val="00E02E8F"/>
    <w:rsid w:val="00E041DB"/>
    <w:rsid w:val="00E05A81"/>
    <w:rsid w:val="00E07766"/>
    <w:rsid w:val="00E133E2"/>
    <w:rsid w:val="00E150D6"/>
    <w:rsid w:val="00E16A67"/>
    <w:rsid w:val="00E17B7F"/>
    <w:rsid w:val="00E203FE"/>
    <w:rsid w:val="00E223A9"/>
    <w:rsid w:val="00E232FF"/>
    <w:rsid w:val="00E254A6"/>
    <w:rsid w:val="00E27939"/>
    <w:rsid w:val="00E27E41"/>
    <w:rsid w:val="00E34BBF"/>
    <w:rsid w:val="00E35418"/>
    <w:rsid w:val="00E36F50"/>
    <w:rsid w:val="00E467AB"/>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9799A"/>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5023"/>
    <w:rsid w:val="00F06070"/>
    <w:rsid w:val="00F104F7"/>
    <w:rsid w:val="00F127BF"/>
    <w:rsid w:val="00F13B70"/>
    <w:rsid w:val="00F150E2"/>
    <w:rsid w:val="00F154A1"/>
    <w:rsid w:val="00F208FE"/>
    <w:rsid w:val="00F226EE"/>
    <w:rsid w:val="00F303CD"/>
    <w:rsid w:val="00F3586C"/>
    <w:rsid w:val="00F35C9D"/>
    <w:rsid w:val="00F36239"/>
    <w:rsid w:val="00F36F66"/>
    <w:rsid w:val="00F412E9"/>
    <w:rsid w:val="00F41AE8"/>
    <w:rsid w:val="00F4765B"/>
    <w:rsid w:val="00F57B8B"/>
    <w:rsid w:val="00F60788"/>
    <w:rsid w:val="00F627E9"/>
    <w:rsid w:val="00F632B0"/>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4354"/>
    <w:rsid w:val="00FC1B22"/>
    <w:rsid w:val="00FC253A"/>
    <w:rsid w:val="00FC4278"/>
    <w:rsid w:val="00FC7293"/>
    <w:rsid w:val="00FC73A2"/>
    <w:rsid w:val="00FC7ACB"/>
    <w:rsid w:val="00FD4547"/>
    <w:rsid w:val="00FE35A8"/>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4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바탕"/>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2A53EC"/>
    <w:pPr>
      <w:tabs>
        <w:tab w:val="center" w:pos="4680"/>
        <w:tab w:val="right" w:pos="9360"/>
      </w:tabs>
      <w:spacing w:before="0"/>
    </w:pPr>
  </w:style>
  <w:style w:type="character" w:customStyle="1" w:styleId="FooterChar">
    <w:name w:val="Footer Char"/>
    <w:basedOn w:val="DefaultParagraphFont"/>
    <w:link w:val="Footer"/>
    <w:uiPriority w:val="99"/>
    <w:rsid w:val="002A53EC"/>
    <w:rPr>
      <w:sz w:val="24"/>
      <w:szCs w:val="24"/>
      <w:lang w:val="en-GB" w:eastAsia="ja-JP"/>
    </w:rPr>
  </w:style>
  <w:style w:type="paragraph" w:styleId="ListParagraph">
    <w:name w:val="List Paragraph"/>
    <w:basedOn w:val="Normal"/>
    <w:uiPriority w:val="34"/>
    <w:qFormat/>
    <w:rsid w:val="00FE35A8"/>
    <w:pPr>
      <w:spacing w:before="0"/>
      <w:ind w:left="720"/>
      <w:contextualSpacing/>
      <w:jc w:val="both"/>
    </w:pPr>
    <w:rPr>
      <w:rFonts w:ascii="Trebuchet MS" w:eastAsia="SimSun" w:hAnsi="Trebuchet MS"/>
      <w:sz w:val="20"/>
      <w:szCs w:val="20"/>
      <w:lang w:val="en-US" w:eastAsia="en-US"/>
    </w:rPr>
  </w:style>
  <w:style w:type="character" w:styleId="FollowedHyperlink">
    <w:name w:val="FollowedHyperlink"/>
    <w:basedOn w:val="DefaultParagraphFont"/>
    <w:uiPriority w:val="99"/>
    <w:semiHidden/>
    <w:unhideWhenUsed/>
    <w:rsid w:val="00FE35A8"/>
    <w:rPr>
      <w:color w:val="800080" w:themeColor="followedHyperlink"/>
      <w:u w:val="single"/>
    </w:rPr>
  </w:style>
  <w:style w:type="table" w:styleId="TableGrid">
    <w:name w:val="Table Grid"/>
    <w:basedOn w:val="TableNormal"/>
    <w:uiPriority w:val="59"/>
    <w:rsid w:val="00787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2EAD"/>
    <w:rPr>
      <w:sz w:val="16"/>
      <w:szCs w:val="16"/>
    </w:rPr>
  </w:style>
  <w:style w:type="paragraph" w:styleId="CommentText">
    <w:name w:val="annotation text"/>
    <w:basedOn w:val="Normal"/>
    <w:link w:val="CommentTextChar"/>
    <w:uiPriority w:val="99"/>
    <w:semiHidden/>
    <w:unhideWhenUsed/>
    <w:rsid w:val="00D82EAD"/>
    <w:rPr>
      <w:sz w:val="20"/>
      <w:szCs w:val="20"/>
    </w:rPr>
  </w:style>
  <w:style w:type="character" w:customStyle="1" w:styleId="CommentTextChar">
    <w:name w:val="Comment Text Char"/>
    <w:basedOn w:val="DefaultParagraphFont"/>
    <w:link w:val="CommentText"/>
    <w:uiPriority w:val="99"/>
    <w:semiHidden/>
    <w:rsid w:val="00D82EAD"/>
    <w:rPr>
      <w:lang w:val="en-GB" w:eastAsia="ja-JP"/>
    </w:rPr>
  </w:style>
  <w:style w:type="paragraph" w:styleId="CommentSubject">
    <w:name w:val="annotation subject"/>
    <w:basedOn w:val="CommentText"/>
    <w:next w:val="CommentText"/>
    <w:link w:val="CommentSubjectChar"/>
    <w:uiPriority w:val="99"/>
    <w:semiHidden/>
    <w:unhideWhenUsed/>
    <w:rsid w:val="00D82EAD"/>
    <w:rPr>
      <w:b/>
      <w:bCs/>
    </w:rPr>
  </w:style>
  <w:style w:type="character" w:customStyle="1" w:styleId="CommentSubjectChar">
    <w:name w:val="Comment Subject Char"/>
    <w:basedOn w:val="CommentTextChar"/>
    <w:link w:val="CommentSubject"/>
    <w:uiPriority w:val="99"/>
    <w:semiHidden/>
    <w:rsid w:val="00D82EAD"/>
    <w:rPr>
      <w:b/>
      <w:bCs/>
      <w:lang w:val="en-GB" w:eastAsia="ja-JP"/>
    </w:rPr>
  </w:style>
  <w:style w:type="paragraph" w:styleId="BalloonText">
    <w:name w:val="Balloon Text"/>
    <w:basedOn w:val="Normal"/>
    <w:link w:val="BalloonTextChar"/>
    <w:uiPriority w:val="99"/>
    <w:semiHidden/>
    <w:unhideWhenUsed/>
    <w:rsid w:val="00D82EA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AD"/>
    <w:rPr>
      <w:rFonts w:ascii="Tahoma" w:hAnsi="Tahoma" w:cs="Tahoma"/>
      <w:sz w:val="16"/>
      <w:szCs w:val="16"/>
      <w:lang w:val="en-GB" w:eastAsia="ja-JP"/>
    </w:rPr>
  </w:style>
  <w:style w:type="character" w:customStyle="1" w:styleId="st1">
    <w:name w:val="st1"/>
    <w:rsid w:val="00E9799A"/>
  </w:style>
  <w:style w:type="paragraph" w:customStyle="1" w:styleId="enumlev1">
    <w:name w:val="enumlev1"/>
    <w:basedOn w:val="Normal"/>
    <w:link w:val="enumlev1Char"/>
    <w:rsid w:val="00A21F5C"/>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바탕"/>
      <w:szCs w:val="20"/>
      <w:lang w:eastAsia="en-US"/>
    </w:rPr>
  </w:style>
  <w:style w:type="character" w:customStyle="1" w:styleId="enumlev1Char">
    <w:name w:val="enumlev1 Char"/>
    <w:basedOn w:val="DefaultParagraphFont"/>
    <w:link w:val="enumlev1"/>
    <w:locked/>
    <w:rsid w:val="00A21F5C"/>
    <w:rPr>
      <w:rFonts w:eastAsia="바탕"/>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바탕"/>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2A53EC"/>
    <w:pPr>
      <w:tabs>
        <w:tab w:val="center" w:pos="4680"/>
        <w:tab w:val="right" w:pos="9360"/>
      </w:tabs>
      <w:spacing w:before="0"/>
    </w:pPr>
  </w:style>
  <w:style w:type="character" w:customStyle="1" w:styleId="FooterChar">
    <w:name w:val="Footer Char"/>
    <w:basedOn w:val="DefaultParagraphFont"/>
    <w:link w:val="Footer"/>
    <w:uiPriority w:val="99"/>
    <w:rsid w:val="002A53EC"/>
    <w:rPr>
      <w:sz w:val="24"/>
      <w:szCs w:val="24"/>
      <w:lang w:val="en-GB" w:eastAsia="ja-JP"/>
    </w:rPr>
  </w:style>
  <w:style w:type="paragraph" w:styleId="ListParagraph">
    <w:name w:val="List Paragraph"/>
    <w:basedOn w:val="Normal"/>
    <w:uiPriority w:val="34"/>
    <w:qFormat/>
    <w:rsid w:val="00FE35A8"/>
    <w:pPr>
      <w:spacing w:before="0"/>
      <w:ind w:left="720"/>
      <w:contextualSpacing/>
      <w:jc w:val="both"/>
    </w:pPr>
    <w:rPr>
      <w:rFonts w:ascii="Trebuchet MS" w:eastAsia="SimSun" w:hAnsi="Trebuchet MS"/>
      <w:sz w:val="20"/>
      <w:szCs w:val="20"/>
      <w:lang w:val="en-US" w:eastAsia="en-US"/>
    </w:rPr>
  </w:style>
  <w:style w:type="character" w:styleId="FollowedHyperlink">
    <w:name w:val="FollowedHyperlink"/>
    <w:basedOn w:val="DefaultParagraphFont"/>
    <w:uiPriority w:val="99"/>
    <w:semiHidden/>
    <w:unhideWhenUsed/>
    <w:rsid w:val="00FE35A8"/>
    <w:rPr>
      <w:color w:val="800080" w:themeColor="followedHyperlink"/>
      <w:u w:val="single"/>
    </w:rPr>
  </w:style>
  <w:style w:type="table" w:styleId="TableGrid">
    <w:name w:val="Table Grid"/>
    <w:basedOn w:val="TableNormal"/>
    <w:uiPriority w:val="59"/>
    <w:rsid w:val="00787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2EAD"/>
    <w:rPr>
      <w:sz w:val="16"/>
      <w:szCs w:val="16"/>
    </w:rPr>
  </w:style>
  <w:style w:type="paragraph" w:styleId="CommentText">
    <w:name w:val="annotation text"/>
    <w:basedOn w:val="Normal"/>
    <w:link w:val="CommentTextChar"/>
    <w:uiPriority w:val="99"/>
    <w:semiHidden/>
    <w:unhideWhenUsed/>
    <w:rsid w:val="00D82EAD"/>
    <w:rPr>
      <w:sz w:val="20"/>
      <w:szCs w:val="20"/>
    </w:rPr>
  </w:style>
  <w:style w:type="character" w:customStyle="1" w:styleId="CommentTextChar">
    <w:name w:val="Comment Text Char"/>
    <w:basedOn w:val="DefaultParagraphFont"/>
    <w:link w:val="CommentText"/>
    <w:uiPriority w:val="99"/>
    <w:semiHidden/>
    <w:rsid w:val="00D82EAD"/>
    <w:rPr>
      <w:lang w:val="en-GB" w:eastAsia="ja-JP"/>
    </w:rPr>
  </w:style>
  <w:style w:type="paragraph" w:styleId="CommentSubject">
    <w:name w:val="annotation subject"/>
    <w:basedOn w:val="CommentText"/>
    <w:next w:val="CommentText"/>
    <w:link w:val="CommentSubjectChar"/>
    <w:uiPriority w:val="99"/>
    <w:semiHidden/>
    <w:unhideWhenUsed/>
    <w:rsid w:val="00D82EAD"/>
    <w:rPr>
      <w:b/>
      <w:bCs/>
    </w:rPr>
  </w:style>
  <w:style w:type="character" w:customStyle="1" w:styleId="CommentSubjectChar">
    <w:name w:val="Comment Subject Char"/>
    <w:basedOn w:val="CommentTextChar"/>
    <w:link w:val="CommentSubject"/>
    <w:uiPriority w:val="99"/>
    <w:semiHidden/>
    <w:rsid w:val="00D82EAD"/>
    <w:rPr>
      <w:b/>
      <w:bCs/>
      <w:lang w:val="en-GB" w:eastAsia="ja-JP"/>
    </w:rPr>
  </w:style>
  <w:style w:type="paragraph" w:styleId="BalloonText">
    <w:name w:val="Balloon Text"/>
    <w:basedOn w:val="Normal"/>
    <w:link w:val="BalloonTextChar"/>
    <w:uiPriority w:val="99"/>
    <w:semiHidden/>
    <w:unhideWhenUsed/>
    <w:rsid w:val="00D82EA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AD"/>
    <w:rPr>
      <w:rFonts w:ascii="Tahoma" w:hAnsi="Tahoma" w:cs="Tahoma"/>
      <w:sz w:val="16"/>
      <w:szCs w:val="16"/>
      <w:lang w:val="en-GB" w:eastAsia="ja-JP"/>
    </w:rPr>
  </w:style>
  <w:style w:type="character" w:customStyle="1" w:styleId="st1">
    <w:name w:val="st1"/>
    <w:rsid w:val="00E9799A"/>
  </w:style>
  <w:style w:type="paragraph" w:customStyle="1" w:styleId="enumlev1">
    <w:name w:val="enumlev1"/>
    <w:basedOn w:val="Normal"/>
    <w:link w:val="enumlev1Char"/>
    <w:rsid w:val="00A21F5C"/>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바탕"/>
      <w:szCs w:val="20"/>
      <w:lang w:eastAsia="en-US"/>
    </w:rPr>
  </w:style>
  <w:style w:type="character" w:customStyle="1" w:styleId="enumlev1Char">
    <w:name w:val="enumlev1 Char"/>
    <w:basedOn w:val="DefaultParagraphFont"/>
    <w:link w:val="enumlev1"/>
    <w:locked/>
    <w:rsid w:val="00A21F5C"/>
    <w:rPr>
      <w:rFonts w:eastAsia="바탕"/>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51202">
      <w:bodyDiv w:val="1"/>
      <w:marLeft w:val="0"/>
      <w:marRight w:val="0"/>
      <w:marTop w:val="0"/>
      <w:marBottom w:val="0"/>
      <w:divBdr>
        <w:top w:val="none" w:sz="0" w:space="0" w:color="auto"/>
        <w:left w:val="none" w:sz="0" w:space="0" w:color="auto"/>
        <w:bottom w:val="none" w:sz="0" w:space="0" w:color="auto"/>
        <w:right w:val="none" w:sz="0" w:space="0" w:color="auto"/>
      </w:divBdr>
    </w:div>
    <w:div w:id="1035235193">
      <w:bodyDiv w:val="1"/>
      <w:marLeft w:val="0"/>
      <w:marRight w:val="0"/>
      <w:marTop w:val="0"/>
      <w:marBottom w:val="0"/>
      <w:divBdr>
        <w:top w:val="none" w:sz="0" w:space="0" w:color="auto"/>
        <w:left w:val="none" w:sz="0" w:space="0" w:color="auto"/>
        <w:bottom w:val="none" w:sz="0" w:space="0" w:color="auto"/>
        <w:right w:val="none" w:sz="0" w:space="0" w:color="auto"/>
      </w:divBdr>
    </w:div>
    <w:div w:id="18362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u.int/ITU-T/recommendations/rec.aspx?rec=951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ulhee@yonsei.ac.kr" TargetMode="External"/><Relationship Id="rId9" Type="http://schemas.openxmlformats.org/officeDocument/2006/relationships/hyperlink" Target="mailto:chulhee@yonsei.ac.kr" TargetMode="External"/><Relationship Id="rId10" Type="http://schemas.openxmlformats.org/officeDocument/2006/relationships/hyperlink" Target="http://www.itu.int/ITU-T/recommendations/rec.aspx?rec=4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587</Words>
  <Characters>3346</Characters>
  <Application>Microsoft Macintosh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ITU IRG-AVA</Manager>
  <Company>ITU</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keywords>1</cp:keywords>
  <cp:lastModifiedBy>Quan Huynh-Thu</cp:lastModifiedBy>
  <cp:revision>10</cp:revision>
  <cp:lastPrinted>2011-04-05T15:28:00Z</cp:lastPrinted>
  <dcterms:created xsi:type="dcterms:W3CDTF">2014-11-12T13:48:00Z</dcterms:created>
  <dcterms:modified xsi:type="dcterms:W3CDTF">2015-02-24T21:58:00Z</dcterms:modified>
  <cp:category>IRG-AVA 1402 meeting</cp:category>
  <cp:contentStatus>Template V2 (2014-02-07)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00x (IPTV-GSI)</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vt:lpwstr>
  </property>
  <property fmtid="{D5CDD505-2E9C-101B-9397-08002B2CF9AE}" pid="6" name="Docdest">
    <vt:lpwstr>Sapporo, Japan, 30 June – 11 July 2014</vt:lpwstr>
  </property>
  <property fmtid="{D5CDD505-2E9C-101B-9397-08002B2CF9AE}" pid="7" name="Docauthor">
    <vt:lpwstr/>
  </property>
</Properties>
</file>