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227"/>
        <w:gridCol w:w="957"/>
        <w:gridCol w:w="1023"/>
        <w:gridCol w:w="180"/>
        <w:gridCol w:w="1440"/>
        <w:gridCol w:w="1184"/>
        <w:gridCol w:w="3912"/>
      </w:tblGrid>
      <w:tr w:rsidR="009F5CAB" w:rsidTr="00483CA0">
        <w:tblPrEx>
          <w:tblCellMar>
            <w:top w:w="0" w:type="dxa"/>
            <w:bottom w:w="0" w:type="dxa"/>
          </w:tblCellMar>
        </w:tblPrEx>
        <w:trPr>
          <w:cantSplit/>
          <w:trHeight w:val="357"/>
        </w:trPr>
        <w:tc>
          <w:tcPr>
            <w:tcW w:w="3207" w:type="dxa"/>
            <w:gridSpan w:val="3"/>
            <w:tcBorders>
              <w:top w:val="single" w:sz="12" w:space="0" w:color="auto"/>
            </w:tcBorders>
          </w:tcPr>
          <w:p w:rsidR="009F5CAB" w:rsidRDefault="00483CA0">
            <w:pPr>
              <w:rPr>
                <w:b/>
                <w:bCs/>
              </w:rPr>
            </w:pPr>
            <w:bookmarkStart w:id="0" w:name="dbluepink" w:colFirst="1" w:colLast="1"/>
            <w:bookmarkStart w:id="1" w:name="dtableau"/>
            <w:r>
              <w:rPr>
                <w:b/>
                <w:bCs/>
              </w:rPr>
              <w:t>Date: September 7, 2011</w:t>
            </w:r>
          </w:p>
        </w:tc>
        <w:tc>
          <w:tcPr>
            <w:tcW w:w="180" w:type="dxa"/>
            <w:tcBorders>
              <w:top w:val="single" w:sz="12" w:space="0" w:color="auto"/>
            </w:tcBorders>
          </w:tcPr>
          <w:p w:rsidR="009F5CAB" w:rsidRDefault="009F5CAB">
            <w:pPr>
              <w:rPr>
                <w:b/>
                <w:bCs/>
              </w:rPr>
            </w:pPr>
          </w:p>
        </w:tc>
        <w:tc>
          <w:tcPr>
            <w:tcW w:w="2624" w:type="dxa"/>
            <w:gridSpan w:val="2"/>
            <w:tcBorders>
              <w:top w:val="single" w:sz="12" w:space="0" w:color="auto"/>
            </w:tcBorders>
          </w:tcPr>
          <w:p w:rsidR="009F5CAB" w:rsidRDefault="009F5CAB">
            <w:pPr>
              <w:rPr>
                <w:b/>
                <w:bCs/>
              </w:rPr>
            </w:pPr>
          </w:p>
        </w:tc>
        <w:tc>
          <w:tcPr>
            <w:tcW w:w="3912" w:type="dxa"/>
            <w:tcBorders>
              <w:top w:val="single" w:sz="12" w:space="0" w:color="auto"/>
            </w:tcBorders>
          </w:tcPr>
          <w:p w:rsidR="009F5CAB" w:rsidRDefault="009F5CAB">
            <w:pPr>
              <w:rPr>
                <w:b/>
                <w:bCs/>
              </w:rPr>
            </w:pPr>
          </w:p>
        </w:tc>
      </w:tr>
      <w:tr w:rsidR="009F5CAB" w:rsidTr="00483CA0">
        <w:tblPrEx>
          <w:tblCellMar>
            <w:top w:w="0" w:type="dxa"/>
            <w:bottom w:w="0" w:type="dxa"/>
          </w:tblCellMar>
        </w:tblPrEx>
        <w:trPr>
          <w:cantSplit/>
          <w:trHeight w:val="357"/>
        </w:trPr>
        <w:tc>
          <w:tcPr>
            <w:tcW w:w="3207" w:type="dxa"/>
            <w:gridSpan w:val="3"/>
          </w:tcPr>
          <w:p w:rsidR="009F5CAB" w:rsidRDefault="009F5CAB">
            <w:pPr>
              <w:rPr>
                <w:b/>
                <w:bCs/>
              </w:rPr>
            </w:pPr>
            <w:bookmarkStart w:id="2" w:name="dsource" w:colFirst="1" w:colLast="1"/>
            <w:bookmarkEnd w:id="0"/>
            <w:proofErr w:type="spellStart"/>
            <w:r>
              <w:rPr>
                <w:b/>
                <w:bCs/>
              </w:rPr>
              <w:t>Source:</w:t>
            </w:r>
            <w:r w:rsidR="00483CA0">
              <w:rPr>
                <w:b/>
                <w:bCs/>
              </w:rPr>
              <w:t>VQEG</w:t>
            </w:r>
            <w:proofErr w:type="spellEnd"/>
          </w:p>
        </w:tc>
        <w:tc>
          <w:tcPr>
            <w:tcW w:w="6716" w:type="dxa"/>
            <w:gridSpan w:val="4"/>
          </w:tcPr>
          <w:p w:rsidR="009F5CAB" w:rsidRDefault="009F5CAB" w:rsidP="003869CD">
            <w:pPr>
              <w:pStyle w:val="LSSource"/>
            </w:pPr>
          </w:p>
        </w:tc>
      </w:tr>
      <w:tr w:rsidR="009F5CAB" w:rsidTr="009A1D8C">
        <w:tblPrEx>
          <w:tblCellMar>
            <w:top w:w="0" w:type="dxa"/>
            <w:bottom w:w="0" w:type="dxa"/>
          </w:tblCellMar>
        </w:tblPrEx>
        <w:trPr>
          <w:cantSplit/>
          <w:trHeight w:val="357"/>
        </w:trPr>
        <w:tc>
          <w:tcPr>
            <w:tcW w:w="4827" w:type="dxa"/>
            <w:gridSpan w:val="5"/>
            <w:tcBorders>
              <w:bottom w:val="single" w:sz="12" w:space="0" w:color="auto"/>
            </w:tcBorders>
          </w:tcPr>
          <w:p w:rsidR="009F5CAB" w:rsidRDefault="009F5CAB">
            <w:pPr>
              <w:rPr>
                <w:b/>
                <w:bCs/>
              </w:rPr>
            </w:pPr>
            <w:bookmarkStart w:id="3" w:name="dtitle1" w:colFirst="1" w:colLast="1"/>
            <w:bookmarkEnd w:id="2"/>
            <w:r>
              <w:rPr>
                <w:b/>
                <w:bCs/>
              </w:rPr>
              <w:t xml:space="preserve">Title: </w:t>
            </w:r>
            <w:r w:rsidR="00483CA0">
              <w:rPr>
                <w:b/>
                <w:bCs/>
              </w:rPr>
              <w:t xml:space="preserve">Liaison </w:t>
            </w:r>
            <w:r w:rsidR="008B442E">
              <w:rPr>
                <w:b/>
                <w:bCs/>
              </w:rPr>
              <w:t>on 3DTV Quality Assessment</w:t>
            </w:r>
          </w:p>
        </w:tc>
        <w:tc>
          <w:tcPr>
            <w:tcW w:w="5096" w:type="dxa"/>
            <w:gridSpan w:val="2"/>
            <w:tcBorders>
              <w:bottom w:val="single" w:sz="12" w:space="0" w:color="auto"/>
            </w:tcBorders>
          </w:tcPr>
          <w:p w:rsidR="009F5CAB" w:rsidRDefault="009F5CAB" w:rsidP="003869CD">
            <w:pPr>
              <w:pStyle w:val="LSTitle"/>
            </w:pPr>
          </w:p>
        </w:tc>
      </w:tr>
      <w:bookmarkEnd w:id="1"/>
      <w:bookmarkEnd w:id="3"/>
      <w:tr w:rsidR="009F5CAB" w:rsidTr="003869CD">
        <w:tblPrEx>
          <w:tblCellMar>
            <w:top w:w="0" w:type="dxa"/>
            <w:bottom w:w="0" w:type="dxa"/>
          </w:tblCellMar>
        </w:tblPrEx>
        <w:trPr>
          <w:cantSplit/>
          <w:trHeight w:val="357"/>
        </w:trPr>
        <w:tc>
          <w:tcPr>
            <w:tcW w:w="9923" w:type="dxa"/>
            <w:gridSpan w:val="7"/>
            <w:tcBorders>
              <w:top w:val="single" w:sz="12" w:space="0" w:color="auto"/>
            </w:tcBorders>
          </w:tcPr>
          <w:p w:rsidR="009F5CAB" w:rsidRDefault="009F5CAB">
            <w:pPr>
              <w:jc w:val="center"/>
              <w:rPr>
                <w:b/>
              </w:rPr>
            </w:pPr>
            <w:r>
              <w:rPr>
                <w:b/>
              </w:rPr>
              <w:t>LIAISON STATEMENT</w:t>
            </w:r>
          </w:p>
        </w:tc>
      </w:tr>
      <w:tr w:rsidR="003869CD" w:rsidTr="003869CD">
        <w:tblPrEx>
          <w:tblCellMar>
            <w:top w:w="0" w:type="dxa"/>
            <w:bottom w:w="0" w:type="dxa"/>
          </w:tblCellMar>
        </w:tblPrEx>
        <w:trPr>
          <w:cantSplit/>
          <w:trHeight w:val="357"/>
        </w:trPr>
        <w:tc>
          <w:tcPr>
            <w:tcW w:w="2184" w:type="dxa"/>
            <w:gridSpan w:val="2"/>
          </w:tcPr>
          <w:p w:rsidR="003869CD" w:rsidRPr="003869CD" w:rsidRDefault="003869CD" w:rsidP="003869CD">
            <w:pPr>
              <w:rPr>
                <w:b/>
                <w:bCs/>
              </w:rPr>
            </w:pPr>
            <w:r w:rsidRPr="003869CD">
              <w:rPr>
                <w:b/>
                <w:bCs/>
              </w:rPr>
              <w:t>For action to:</w:t>
            </w:r>
          </w:p>
        </w:tc>
        <w:tc>
          <w:tcPr>
            <w:tcW w:w="7739" w:type="dxa"/>
            <w:gridSpan w:val="5"/>
          </w:tcPr>
          <w:p w:rsidR="003869CD" w:rsidRDefault="003869CD" w:rsidP="003869CD">
            <w:pPr>
              <w:pStyle w:val="LSForAction"/>
            </w:pPr>
          </w:p>
        </w:tc>
      </w:tr>
      <w:tr w:rsidR="003869CD" w:rsidTr="003869CD">
        <w:tblPrEx>
          <w:tblCellMar>
            <w:top w:w="0" w:type="dxa"/>
            <w:bottom w:w="0" w:type="dxa"/>
          </w:tblCellMar>
        </w:tblPrEx>
        <w:trPr>
          <w:cantSplit/>
          <w:trHeight w:val="357"/>
        </w:trPr>
        <w:tc>
          <w:tcPr>
            <w:tcW w:w="2184" w:type="dxa"/>
            <w:gridSpan w:val="2"/>
          </w:tcPr>
          <w:p w:rsidR="003869CD" w:rsidRPr="003869CD" w:rsidRDefault="003869CD" w:rsidP="003869CD">
            <w:pPr>
              <w:rPr>
                <w:b/>
                <w:bCs/>
              </w:rPr>
            </w:pPr>
            <w:r w:rsidRPr="003869CD">
              <w:rPr>
                <w:b/>
                <w:bCs/>
              </w:rPr>
              <w:t>For comment to:</w:t>
            </w:r>
          </w:p>
        </w:tc>
        <w:tc>
          <w:tcPr>
            <w:tcW w:w="7739" w:type="dxa"/>
            <w:gridSpan w:val="5"/>
          </w:tcPr>
          <w:p w:rsidR="003869CD" w:rsidRDefault="003869CD" w:rsidP="003869CD">
            <w:pPr>
              <w:pStyle w:val="LSForComment"/>
            </w:pPr>
          </w:p>
        </w:tc>
      </w:tr>
      <w:tr w:rsidR="003869CD" w:rsidTr="003869CD">
        <w:tblPrEx>
          <w:tblCellMar>
            <w:top w:w="0" w:type="dxa"/>
            <w:bottom w:w="0" w:type="dxa"/>
          </w:tblCellMar>
        </w:tblPrEx>
        <w:trPr>
          <w:cantSplit/>
          <w:trHeight w:val="357"/>
        </w:trPr>
        <w:tc>
          <w:tcPr>
            <w:tcW w:w="2184" w:type="dxa"/>
            <w:gridSpan w:val="2"/>
          </w:tcPr>
          <w:p w:rsidR="003869CD" w:rsidRPr="003869CD" w:rsidRDefault="003869CD" w:rsidP="003869CD">
            <w:pPr>
              <w:rPr>
                <w:b/>
                <w:bCs/>
              </w:rPr>
            </w:pPr>
            <w:r w:rsidRPr="003869CD">
              <w:rPr>
                <w:b/>
                <w:bCs/>
              </w:rPr>
              <w:t>For information to:</w:t>
            </w:r>
          </w:p>
        </w:tc>
        <w:tc>
          <w:tcPr>
            <w:tcW w:w="7739" w:type="dxa"/>
            <w:gridSpan w:val="5"/>
          </w:tcPr>
          <w:p w:rsidR="003869CD" w:rsidRDefault="000E31A1" w:rsidP="003869CD">
            <w:pPr>
              <w:pStyle w:val="LSForInfo"/>
            </w:pPr>
            <w:r>
              <w:t>ITU-T SGs</w:t>
            </w:r>
            <w:r w:rsidR="006A5288">
              <w:t xml:space="preserve"> 9, 12, and 16; </w:t>
            </w:r>
            <w:r w:rsidR="003C7333" w:rsidRPr="003C7333">
              <w:t xml:space="preserve">ISO/IEC JTC1/SC29/WG11 </w:t>
            </w:r>
            <w:r>
              <w:t>(MPEG)</w:t>
            </w:r>
          </w:p>
        </w:tc>
      </w:tr>
      <w:tr w:rsidR="003869CD" w:rsidTr="003869CD">
        <w:tblPrEx>
          <w:tblCellMar>
            <w:top w:w="0" w:type="dxa"/>
            <w:bottom w:w="0" w:type="dxa"/>
          </w:tblCellMar>
        </w:tblPrEx>
        <w:trPr>
          <w:cantSplit/>
          <w:trHeight w:val="357"/>
        </w:trPr>
        <w:tc>
          <w:tcPr>
            <w:tcW w:w="2184" w:type="dxa"/>
            <w:gridSpan w:val="2"/>
          </w:tcPr>
          <w:p w:rsidR="003869CD" w:rsidRDefault="003869CD">
            <w:pPr>
              <w:rPr>
                <w:b/>
                <w:bCs/>
              </w:rPr>
            </w:pPr>
            <w:r>
              <w:rPr>
                <w:b/>
                <w:bCs/>
              </w:rPr>
              <w:t>Approval:</w:t>
            </w:r>
            <w:r w:rsidR="000E31A1">
              <w:rPr>
                <w:b/>
                <w:bCs/>
              </w:rPr>
              <w:t xml:space="preserve"> VQEG</w:t>
            </w:r>
          </w:p>
        </w:tc>
        <w:tc>
          <w:tcPr>
            <w:tcW w:w="7739" w:type="dxa"/>
            <w:gridSpan w:val="5"/>
          </w:tcPr>
          <w:p w:rsidR="003869CD" w:rsidRPr="003869CD" w:rsidRDefault="003869CD">
            <w:pPr>
              <w:rPr>
                <w:b/>
                <w:bCs/>
              </w:rPr>
            </w:pPr>
          </w:p>
        </w:tc>
      </w:tr>
      <w:tr w:rsidR="003869CD" w:rsidTr="003869CD">
        <w:tblPrEx>
          <w:tblCellMar>
            <w:top w:w="0" w:type="dxa"/>
            <w:bottom w:w="0" w:type="dxa"/>
          </w:tblCellMar>
        </w:tblPrEx>
        <w:trPr>
          <w:cantSplit/>
          <w:trHeight w:val="357"/>
        </w:trPr>
        <w:tc>
          <w:tcPr>
            <w:tcW w:w="2184" w:type="dxa"/>
            <w:gridSpan w:val="2"/>
            <w:tcBorders>
              <w:bottom w:val="single" w:sz="12" w:space="0" w:color="auto"/>
            </w:tcBorders>
          </w:tcPr>
          <w:p w:rsidR="003869CD" w:rsidRDefault="003869CD">
            <w:pPr>
              <w:rPr>
                <w:b/>
                <w:bCs/>
              </w:rPr>
            </w:pPr>
            <w:r>
              <w:rPr>
                <w:b/>
                <w:bCs/>
              </w:rPr>
              <w:t>Deadline:</w:t>
            </w:r>
            <w:r w:rsidR="000E31A1">
              <w:rPr>
                <w:b/>
                <w:bCs/>
              </w:rPr>
              <w:t xml:space="preserve"> None.</w:t>
            </w:r>
          </w:p>
        </w:tc>
        <w:tc>
          <w:tcPr>
            <w:tcW w:w="7739" w:type="dxa"/>
            <w:gridSpan w:val="5"/>
            <w:tcBorders>
              <w:bottom w:val="single" w:sz="12" w:space="0" w:color="auto"/>
            </w:tcBorders>
          </w:tcPr>
          <w:p w:rsidR="003869CD" w:rsidRDefault="003869CD" w:rsidP="003869CD">
            <w:pPr>
              <w:pStyle w:val="LSDeadline"/>
            </w:pPr>
          </w:p>
        </w:tc>
      </w:tr>
      <w:tr w:rsidR="003869CD" w:rsidTr="009A1D8C">
        <w:tblPrEx>
          <w:tblCellMar>
            <w:top w:w="0" w:type="dxa"/>
            <w:bottom w:w="0" w:type="dxa"/>
          </w:tblCellMar>
        </w:tblPrEx>
        <w:trPr>
          <w:cantSplit/>
          <w:trHeight w:val="204"/>
        </w:trPr>
        <w:tc>
          <w:tcPr>
            <w:tcW w:w="1227" w:type="dxa"/>
            <w:tcBorders>
              <w:top w:val="single" w:sz="12" w:space="0" w:color="auto"/>
            </w:tcBorders>
          </w:tcPr>
          <w:p w:rsidR="003869CD" w:rsidRDefault="003869CD">
            <w:pPr>
              <w:rPr>
                <w:b/>
                <w:bCs/>
              </w:rPr>
            </w:pPr>
            <w:r>
              <w:rPr>
                <w:b/>
                <w:bCs/>
              </w:rPr>
              <w:t>Contact:</w:t>
            </w:r>
          </w:p>
        </w:tc>
        <w:tc>
          <w:tcPr>
            <w:tcW w:w="4784" w:type="dxa"/>
            <w:gridSpan w:val="5"/>
            <w:tcBorders>
              <w:top w:val="single" w:sz="12" w:space="0" w:color="auto"/>
            </w:tcBorders>
          </w:tcPr>
          <w:p w:rsidR="003869CD" w:rsidRDefault="003869CD" w:rsidP="00DF6E1D">
            <w:pPr>
              <w:spacing w:before="0"/>
            </w:pPr>
            <w:r>
              <w:t>Name</w:t>
            </w:r>
            <w:r w:rsidR="006A5288">
              <w:t>: Arthur Webster</w:t>
            </w:r>
          </w:p>
          <w:p w:rsidR="003869CD" w:rsidRDefault="003869CD">
            <w:pPr>
              <w:spacing w:before="0"/>
            </w:pPr>
            <w:r>
              <w:t>Organization</w:t>
            </w:r>
            <w:r w:rsidR="006A5288">
              <w:t>: NTIA/ITS</w:t>
            </w:r>
          </w:p>
          <w:p w:rsidR="003869CD" w:rsidRDefault="003869CD">
            <w:pPr>
              <w:spacing w:before="0"/>
            </w:pPr>
            <w:r>
              <w:t>Country</w:t>
            </w:r>
            <w:r w:rsidR="006A5288">
              <w:t>: USA</w:t>
            </w:r>
          </w:p>
        </w:tc>
        <w:tc>
          <w:tcPr>
            <w:tcW w:w="3912" w:type="dxa"/>
            <w:tcBorders>
              <w:top w:val="single" w:sz="12" w:space="0" w:color="auto"/>
            </w:tcBorders>
          </w:tcPr>
          <w:p w:rsidR="003869CD" w:rsidRDefault="003869CD" w:rsidP="00DF6E1D">
            <w:pPr>
              <w:spacing w:before="0"/>
            </w:pPr>
            <w:r>
              <w:t>Tel:</w:t>
            </w:r>
            <w:r w:rsidR="006A5288">
              <w:t xml:space="preserve"> +1 303 497 3567</w:t>
            </w:r>
          </w:p>
          <w:p w:rsidR="003869CD" w:rsidRPr="00DF6E1D" w:rsidRDefault="003869CD">
            <w:pPr>
              <w:spacing w:before="0"/>
            </w:pPr>
            <w:r w:rsidRPr="00DF6E1D">
              <w:t>Fax:</w:t>
            </w:r>
            <w:r w:rsidR="006A5288" w:rsidRPr="00DF6E1D">
              <w:t xml:space="preserve"> +1 303 497 5969</w:t>
            </w:r>
          </w:p>
          <w:p w:rsidR="003869CD" w:rsidRDefault="003869CD">
            <w:pPr>
              <w:spacing w:before="0"/>
              <w:rPr>
                <w:lang w:val="fr-CH"/>
              </w:rPr>
            </w:pPr>
            <w:r w:rsidRPr="00DF6E1D">
              <w:t xml:space="preserve">Email: </w:t>
            </w:r>
            <w:r w:rsidR="006A5288" w:rsidRPr="00DF6E1D">
              <w:t>webster@its.bldrdoc.gov</w:t>
            </w:r>
          </w:p>
        </w:tc>
      </w:tr>
      <w:tr w:rsidR="003869CD" w:rsidTr="009A1D8C">
        <w:tblPrEx>
          <w:tblCellMar>
            <w:top w:w="0" w:type="dxa"/>
            <w:bottom w:w="0" w:type="dxa"/>
          </w:tblCellMar>
        </w:tblPrEx>
        <w:trPr>
          <w:cantSplit/>
          <w:trHeight w:val="204"/>
        </w:trPr>
        <w:tc>
          <w:tcPr>
            <w:tcW w:w="1227" w:type="dxa"/>
            <w:tcBorders>
              <w:top w:val="single" w:sz="12" w:space="0" w:color="auto"/>
            </w:tcBorders>
          </w:tcPr>
          <w:p w:rsidR="003869CD" w:rsidRDefault="003869CD">
            <w:pPr>
              <w:rPr>
                <w:b/>
                <w:bCs/>
                <w:lang w:val="fr-CH"/>
              </w:rPr>
            </w:pPr>
            <w:r>
              <w:rPr>
                <w:b/>
                <w:bCs/>
                <w:lang w:val="fr-CH"/>
              </w:rPr>
              <w:t>Contact:</w:t>
            </w:r>
          </w:p>
        </w:tc>
        <w:tc>
          <w:tcPr>
            <w:tcW w:w="4784" w:type="dxa"/>
            <w:gridSpan w:val="5"/>
            <w:tcBorders>
              <w:top w:val="single" w:sz="12" w:space="0" w:color="auto"/>
            </w:tcBorders>
          </w:tcPr>
          <w:p w:rsidR="00DF6E1D" w:rsidRDefault="00DF6E1D" w:rsidP="00DF6E1D">
            <w:pPr>
              <w:spacing w:before="0"/>
            </w:pPr>
            <w:r>
              <w:t xml:space="preserve">Name: </w:t>
            </w:r>
            <w:proofErr w:type="spellStart"/>
            <w:r w:rsidR="009A1D8C">
              <w:t>Filippo</w:t>
            </w:r>
            <w:proofErr w:type="spellEnd"/>
            <w:r w:rsidR="009A1D8C">
              <w:t xml:space="preserve"> </w:t>
            </w:r>
            <w:proofErr w:type="spellStart"/>
            <w:r w:rsidR="009A1D8C">
              <w:t>Speranza</w:t>
            </w:r>
            <w:proofErr w:type="spellEnd"/>
          </w:p>
          <w:p w:rsidR="00DF6E1D" w:rsidRDefault="00DF6E1D" w:rsidP="00DF6E1D">
            <w:pPr>
              <w:spacing w:before="0"/>
            </w:pPr>
            <w:r>
              <w:t xml:space="preserve">Organization: </w:t>
            </w:r>
            <w:r w:rsidR="009A1D8C">
              <w:t>Communications Research Centre</w:t>
            </w:r>
          </w:p>
          <w:p w:rsidR="003869CD" w:rsidRDefault="00DF6E1D" w:rsidP="009A1D8C">
            <w:pPr>
              <w:spacing w:before="0"/>
            </w:pPr>
            <w:r>
              <w:t xml:space="preserve">Country: </w:t>
            </w:r>
            <w:r w:rsidR="009A1D8C">
              <w:t>Canada</w:t>
            </w:r>
          </w:p>
        </w:tc>
        <w:tc>
          <w:tcPr>
            <w:tcW w:w="3912" w:type="dxa"/>
            <w:tcBorders>
              <w:top w:val="single" w:sz="12" w:space="0" w:color="auto"/>
            </w:tcBorders>
          </w:tcPr>
          <w:p w:rsidR="003869CD" w:rsidRDefault="003869CD" w:rsidP="00DF6E1D">
            <w:pPr>
              <w:spacing w:before="0"/>
            </w:pPr>
            <w:r>
              <w:t>Tel:</w:t>
            </w:r>
            <w:r w:rsidR="006A5288">
              <w:t xml:space="preserve"> +1 613 998 7822</w:t>
            </w:r>
          </w:p>
          <w:p w:rsidR="003869CD" w:rsidRDefault="003869CD">
            <w:pPr>
              <w:spacing w:before="0"/>
            </w:pPr>
            <w:r>
              <w:t>Fax:</w:t>
            </w:r>
          </w:p>
          <w:p w:rsidR="003869CD" w:rsidRDefault="003869CD">
            <w:pPr>
              <w:spacing w:before="0"/>
            </w:pPr>
            <w:r>
              <w:t xml:space="preserve">Email: </w:t>
            </w:r>
            <w:r w:rsidR="006A5288">
              <w:t>filippo.speranza@crc.ca</w:t>
            </w:r>
          </w:p>
        </w:tc>
      </w:tr>
      <w:tr w:rsidR="003869CD" w:rsidTr="006A5288">
        <w:tblPrEx>
          <w:tblCellMar>
            <w:top w:w="0" w:type="dxa"/>
            <w:bottom w:w="0" w:type="dxa"/>
          </w:tblCellMar>
        </w:tblPrEx>
        <w:trPr>
          <w:cantSplit/>
          <w:trHeight w:val="235"/>
        </w:trPr>
        <w:tc>
          <w:tcPr>
            <w:tcW w:w="9923" w:type="dxa"/>
            <w:gridSpan w:val="7"/>
            <w:tcBorders>
              <w:top w:val="single" w:sz="12" w:space="0" w:color="auto"/>
            </w:tcBorders>
          </w:tcPr>
          <w:p w:rsidR="003869CD" w:rsidRDefault="003869CD">
            <w:pPr>
              <w:spacing w:before="0"/>
              <w:rPr>
                <w:sz w:val="18"/>
              </w:rPr>
            </w:pPr>
          </w:p>
        </w:tc>
      </w:tr>
    </w:tbl>
    <w:p w:rsidR="00DF6E1D" w:rsidRDefault="00DF6E1D" w:rsidP="00DF6E1D">
      <w:pPr>
        <w:spacing w:before="0"/>
      </w:pPr>
    </w:p>
    <w:p w:rsidR="009F5CAB" w:rsidRDefault="00483CA0" w:rsidP="00DF6E1D">
      <w:pPr>
        <w:spacing w:before="0"/>
      </w:pPr>
      <w:r>
        <w:t xml:space="preserve">VQEG in our recent meeting in June, 2011 noted </w:t>
      </w:r>
      <w:r w:rsidR="00BB3D8D">
        <w:t xml:space="preserve">that </w:t>
      </w:r>
      <w:r>
        <w:t xml:space="preserve">many efforts </w:t>
      </w:r>
      <w:r w:rsidR="00BB3D8D">
        <w:t xml:space="preserve">are </w:t>
      </w:r>
      <w:r>
        <w:t xml:space="preserve">taking place in standards organizations </w:t>
      </w:r>
      <w:r w:rsidR="006A5288">
        <w:t xml:space="preserve">in areas concerned with 3DTV quality assessment. VQEG is also devoting much energy to these topics.  </w:t>
      </w:r>
      <w:r w:rsidR="00BB3D8D">
        <w:t>Currently we are focussing on subjective methods with two test plans under development: one concentrating on cross-talk and one devoted to compression effects.</w:t>
      </w:r>
    </w:p>
    <w:p w:rsidR="00BB3D8D" w:rsidRDefault="00BB3D8D" w:rsidP="00DF6E1D">
      <w:pPr>
        <w:spacing w:before="0"/>
      </w:pPr>
    </w:p>
    <w:p w:rsidR="00BB3D8D" w:rsidRDefault="00BB3D8D" w:rsidP="00DF6E1D">
      <w:pPr>
        <w:spacing w:before="0"/>
      </w:pPr>
      <w:r>
        <w:t xml:space="preserve">VQEG remains committed to sharing, as much as possible, our experience and expertise in quality assessment topics.  With that in mind we offer our help in any future 3DTV test efforts </w:t>
      </w:r>
      <w:r w:rsidR="005703AD">
        <w:t>that your organizations plan and we hope to be informed of your results and experience to help inform our current and future efforts.</w:t>
      </w:r>
    </w:p>
    <w:sectPr w:rsidR="00BB3D8D">
      <w:headerReference w:type="default" r:id="rId7"/>
      <w:pgSz w:w="11907" w:h="16840"/>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46B" w:rsidRDefault="0011146B" w:rsidP="009F5CAB">
      <w:r>
        <w:separator/>
      </w:r>
    </w:p>
  </w:endnote>
  <w:endnote w:type="continuationSeparator" w:id="0">
    <w:p w:rsidR="0011146B" w:rsidRDefault="0011146B" w:rsidP="009F5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46B" w:rsidRDefault="0011146B" w:rsidP="009F5CAB">
      <w:r>
        <w:separator/>
      </w:r>
    </w:p>
  </w:footnote>
  <w:footnote w:type="continuationSeparator" w:id="0">
    <w:p w:rsidR="0011146B" w:rsidRDefault="0011146B" w:rsidP="009F5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3" w:rsidRDefault="00226033">
    <w:pPr>
      <w:jc w:val="center"/>
    </w:pPr>
    <w:r>
      <w:t xml:space="preserve">- </w:t>
    </w:r>
    <w:fldSimple w:instr=" PAGE ">
      <w:r w:rsidR="009A1D8C">
        <w:rPr>
          <w:noProof/>
        </w:rPr>
        <w:t>1</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de-DE" w:vendorID="9" w:dllVersion="512" w:checkStyle="0"/>
  <w:proofState w:spelling="clean" w:grammar="clean"/>
  <w:attachedTemplate r:id="rId1"/>
  <w:stylePaneFormatFilter w:val="3F0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9F5CAB"/>
    <w:rsid w:val="000E31A1"/>
    <w:rsid w:val="0011146B"/>
    <w:rsid w:val="00226033"/>
    <w:rsid w:val="003869CD"/>
    <w:rsid w:val="003C7333"/>
    <w:rsid w:val="00483CA0"/>
    <w:rsid w:val="005703AD"/>
    <w:rsid w:val="0060052D"/>
    <w:rsid w:val="006A5288"/>
    <w:rsid w:val="008B442E"/>
    <w:rsid w:val="009A1D8C"/>
    <w:rsid w:val="009F5CAB"/>
    <w:rsid w:val="00BB3D8D"/>
    <w:rsid w:val="00C955F2"/>
    <w:rsid w:val="00CC5757"/>
    <w:rsid w:val="00DF6E1D"/>
    <w:rsid w:val="00E64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tabs>
        <w:tab w:val="left" w:pos="794"/>
        <w:tab w:val="left" w:pos="1191"/>
        <w:tab w:val="left" w:pos="1588"/>
        <w:tab w:val="left" w:pos="1985"/>
      </w:tabs>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ItutLiaison-Template.dot</Template>
  <TotalTime>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webster</cp:lastModifiedBy>
  <cp:revision>3</cp:revision>
  <cp:lastPrinted>2002-08-01T14:30:00Z</cp:lastPrinted>
  <dcterms:created xsi:type="dcterms:W3CDTF">2011-09-07T13:14:00Z</dcterms:created>
  <dcterms:modified xsi:type="dcterms:W3CDTF">2011-09-07T13:19:00Z</dcterms:modified>
</cp:coreProperties>
</file>